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672" w:rsidRDefault="003E5672" w:rsidP="007562FD">
      <w:pPr>
        <w:spacing w:after="0" w:line="240" w:lineRule="auto"/>
        <w:jc w:val="center"/>
        <w:rPr>
          <w:rFonts w:ascii="Times New Roman" w:hAnsi="Times New Roman" w:cs="Times New Roman"/>
          <w:b/>
          <w:bCs/>
          <w:sz w:val="24"/>
          <w:szCs w:val="24"/>
        </w:rPr>
      </w:pPr>
    </w:p>
    <w:p w:rsidR="003E5672" w:rsidRDefault="003E5672" w:rsidP="007562FD">
      <w:pPr>
        <w:spacing w:after="0" w:line="240" w:lineRule="auto"/>
        <w:jc w:val="center"/>
        <w:rPr>
          <w:rFonts w:ascii="Times New Roman" w:hAnsi="Times New Roman" w:cs="Times New Roman"/>
          <w:b/>
          <w:bCs/>
          <w:sz w:val="24"/>
          <w:szCs w:val="24"/>
        </w:rPr>
      </w:pPr>
    </w:p>
    <w:p w:rsidR="003E5672" w:rsidRPr="00CB78A4" w:rsidRDefault="003E5672" w:rsidP="007562F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Uchwała Nr XI/62</w:t>
      </w:r>
      <w:r w:rsidRPr="00CB78A4">
        <w:rPr>
          <w:rFonts w:ascii="Times New Roman" w:hAnsi="Times New Roman" w:cs="Times New Roman"/>
          <w:b/>
          <w:bCs/>
          <w:sz w:val="24"/>
          <w:szCs w:val="24"/>
        </w:rPr>
        <w:t>/</w:t>
      </w:r>
      <w:r>
        <w:rPr>
          <w:rFonts w:ascii="Times New Roman" w:hAnsi="Times New Roman" w:cs="Times New Roman"/>
          <w:b/>
          <w:bCs/>
          <w:sz w:val="24"/>
          <w:szCs w:val="24"/>
        </w:rPr>
        <w:t>20</w:t>
      </w:r>
      <w:r w:rsidRPr="00CB78A4">
        <w:rPr>
          <w:rFonts w:ascii="Times New Roman" w:hAnsi="Times New Roman" w:cs="Times New Roman"/>
          <w:b/>
          <w:bCs/>
          <w:sz w:val="24"/>
          <w:szCs w:val="24"/>
        </w:rPr>
        <w:t>11</w:t>
      </w:r>
    </w:p>
    <w:p w:rsidR="003E5672" w:rsidRPr="00CB78A4" w:rsidRDefault="003E5672" w:rsidP="007562F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Rady Miejskiej w Błażowej</w:t>
      </w:r>
    </w:p>
    <w:p w:rsidR="003E5672" w:rsidRDefault="003E5672" w:rsidP="007562F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z dnia 20 października</w:t>
      </w:r>
      <w:r w:rsidRPr="00CB78A4">
        <w:rPr>
          <w:rFonts w:ascii="Times New Roman" w:hAnsi="Times New Roman" w:cs="Times New Roman"/>
          <w:b/>
          <w:bCs/>
          <w:sz w:val="24"/>
          <w:szCs w:val="24"/>
        </w:rPr>
        <w:t xml:space="preserve"> 2011 roku</w:t>
      </w:r>
    </w:p>
    <w:p w:rsidR="003E5672" w:rsidRPr="00CB78A4" w:rsidRDefault="003E5672" w:rsidP="00C70960">
      <w:pPr>
        <w:jc w:val="center"/>
        <w:rPr>
          <w:rFonts w:ascii="Times New Roman" w:hAnsi="Times New Roman" w:cs="Times New Roman"/>
          <w:b/>
          <w:bCs/>
          <w:sz w:val="24"/>
          <w:szCs w:val="24"/>
        </w:rPr>
      </w:pPr>
    </w:p>
    <w:p w:rsidR="003E5672" w:rsidRDefault="003E5672" w:rsidP="00C70960">
      <w:pPr>
        <w:jc w:val="both"/>
        <w:rPr>
          <w:rFonts w:ascii="Times New Roman" w:hAnsi="Times New Roman" w:cs="Times New Roman"/>
          <w:b/>
          <w:bCs/>
          <w:sz w:val="24"/>
          <w:szCs w:val="24"/>
        </w:rPr>
      </w:pPr>
      <w:r w:rsidRPr="00CB78A4">
        <w:rPr>
          <w:rFonts w:ascii="Times New Roman" w:hAnsi="Times New Roman" w:cs="Times New Roman"/>
          <w:b/>
          <w:bCs/>
          <w:sz w:val="24"/>
          <w:szCs w:val="24"/>
        </w:rPr>
        <w:t>w sprawi</w:t>
      </w:r>
      <w:r>
        <w:rPr>
          <w:rFonts w:ascii="Times New Roman" w:hAnsi="Times New Roman" w:cs="Times New Roman"/>
          <w:b/>
          <w:bCs/>
          <w:sz w:val="24"/>
          <w:szCs w:val="24"/>
        </w:rPr>
        <w:t>e przystąpienia Gminy Błażowa</w:t>
      </w:r>
      <w:r w:rsidRPr="00CB78A4">
        <w:rPr>
          <w:rFonts w:ascii="Times New Roman" w:hAnsi="Times New Roman" w:cs="Times New Roman"/>
          <w:b/>
          <w:bCs/>
          <w:sz w:val="24"/>
          <w:szCs w:val="24"/>
        </w:rPr>
        <w:t xml:space="preserve"> do ,,Porozumienia między Burmistrzami” dotyczącego opracowania i realizacji działań na rzecz zrównoważonej energii</w:t>
      </w:r>
    </w:p>
    <w:p w:rsidR="003E5672" w:rsidRPr="00CB78A4" w:rsidRDefault="003E5672" w:rsidP="00C70960">
      <w:pPr>
        <w:jc w:val="both"/>
        <w:rPr>
          <w:rFonts w:ascii="Times New Roman" w:hAnsi="Times New Roman" w:cs="Times New Roman"/>
          <w:b/>
          <w:bCs/>
          <w:sz w:val="24"/>
          <w:szCs w:val="24"/>
        </w:rPr>
      </w:pPr>
    </w:p>
    <w:p w:rsidR="003E5672" w:rsidRDefault="003E5672" w:rsidP="00C70960">
      <w:pPr>
        <w:ind w:firstLine="708"/>
        <w:jc w:val="both"/>
        <w:rPr>
          <w:rFonts w:ascii="Times New Roman" w:hAnsi="Times New Roman" w:cs="Times New Roman"/>
          <w:sz w:val="24"/>
          <w:szCs w:val="24"/>
        </w:rPr>
      </w:pPr>
      <w:r w:rsidRPr="00CB78A4">
        <w:rPr>
          <w:rFonts w:ascii="Times New Roman" w:hAnsi="Times New Roman" w:cs="Times New Roman"/>
          <w:sz w:val="24"/>
          <w:szCs w:val="24"/>
        </w:rPr>
        <w:t xml:space="preserve">Na podstawie art.18 </w:t>
      </w:r>
      <w:r>
        <w:rPr>
          <w:rFonts w:ascii="Times New Roman" w:hAnsi="Times New Roman" w:cs="Times New Roman"/>
          <w:sz w:val="24"/>
          <w:szCs w:val="24"/>
        </w:rPr>
        <w:t>ust. 1 i 2 pkt 12 ustawy z dnia 8 marca 1990 o samorządzie gminnym (tekst jednolity: Dz. U. z  2001r. Nr 142 poz. 1591 z późn. zm.)</w:t>
      </w:r>
    </w:p>
    <w:p w:rsidR="003E5672" w:rsidRDefault="003E5672" w:rsidP="00C70960">
      <w:pPr>
        <w:ind w:firstLine="708"/>
        <w:jc w:val="both"/>
        <w:rPr>
          <w:rFonts w:ascii="Times New Roman" w:hAnsi="Times New Roman" w:cs="Times New Roman"/>
          <w:sz w:val="24"/>
          <w:szCs w:val="24"/>
        </w:rPr>
      </w:pPr>
      <w:r>
        <w:rPr>
          <w:rFonts w:ascii="Times New Roman" w:hAnsi="Times New Roman" w:cs="Times New Roman"/>
          <w:sz w:val="24"/>
          <w:szCs w:val="24"/>
        </w:rPr>
        <w:t>Rada Miejska w Błażowej</w:t>
      </w:r>
      <w:r w:rsidRPr="00CB78A4">
        <w:rPr>
          <w:rFonts w:ascii="Times New Roman" w:hAnsi="Times New Roman" w:cs="Times New Roman"/>
          <w:sz w:val="24"/>
          <w:szCs w:val="24"/>
        </w:rPr>
        <w:t xml:space="preserve"> uchwala co następuje:</w:t>
      </w:r>
    </w:p>
    <w:p w:rsidR="003E5672" w:rsidRPr="00CB78A4" w:rsidRDefault="003E5672" w:rsidP="00C70960">
      <w:pPr>
        <w:ind w:firstLine="708"/>
        <w:jc w:val="both"/>
        <w:rPr>
          <w:rFonts w:ascii="Times New Roman" w:hAnsi="Times New Roman" w:cs="Times New Roman"/>
          <w:sz w:val="24"/>
          <w:szCs w:val="24"/>
        </w:rPr>
      </w:pPr>
    </w:p>
    <w:p w:rsidR="003E5672" w:rsidRDefault="003E5672" w:rsidP="007562FD">
      <w:pPr>
        <w:jc w:val="center"/>
        <w:rPr>
          <w:rFonts w:ascii="Times New Roman" w:hAnsi="Times New Roman" w:cs="Times New Roman"/>
          <w:sz w:val="24"/>
          <w:szCs w:val="24"/>
        </w:rPr>
      </w:pPr>
      <w:r>
        <w:rPr>
          <w:rFonts w:ascii="Times New Roman" w:hAnsi="Times New Roman" w:cs="Times New Roman"/>
          <w:sz w:val="24"/>
          <w:szCs w:val="24"/>
        </w:rPr>
        <w:t>§ 1.</w:t>
      </w:r>
    </w:p>
    <w:p w:rsidR="003E5672" w:rsidRPr="00CB78A4" w:rsidRDefault="003E5672" w:rsidP="007562FD">
      <w:pPr>
        <w:rPr>
          <w:rFonts w:ascii="Times New Roman" w:hAnsi="Times New Roman" w:cs="Times New Roman"/>
          <w:sz w:val="24"/>
          <w:szCs w:val="24"/>
        </w:rPr>
      </w:pPr>
      <w:r w:rsidRPr="00CB78A4">
        <w:rPr>
          <w:rFonts w:ascii="Times New Roman" w:hAnsi="Times New Roman" w:cs="Times New Roman"/>
          <w:sz w:val="24"/>
          <w:szCs w:val="24"/>
        </w:rPr>
        <w:t xml:space="preserve"> Postanawia się przystąpić do ,,Porozumienia między Burmistrzami” dotyczącego opracowania i realizacji działań na rzecz zrównoważonej energii.</w:t>
      </w:r>
    </w:p>
    <w:p w:rsidR="003E5672" w:rsidRDefault="003E5672" w:rsidP="007562FD">
      <w:pPr>
        <w:jc w:val="center"/>
        <w:rPr>
          <w:rFonts w:ascii="Times New Roman" w:hAnsi="Times New Roman" w:cs="Times New Roman"/>
          <w:sz w:val="24"/>
          <w:szCs w:val="24"/>
        </w:rPr>
      </w:pPr>
      <w:r w:rsidRPr="00CB78A4">
        <w:rPr>
          <w:rFonts w:ascii="Times New Roman" w:hAnsi="Times New Roman" w:cs="Times New Roman"/>
          <w:sz w:val="24"/>
          <w:szCs w:val="24"/>
        </w:rPr>
        <w:t>§ 2.</w:t>
      </w:r>
    </w:p>
    <w:p w:rsidR="003E5672" w:rsidRPr="00CB78A4" w:rsidRDefault="003E5672" w:rsidP="007562FD">
      <w:pPr>
        <w:rPr>
          <w:rFonts w:ascii="Times New Roman" w:hAnsi="Times New Roman" w:cs="Times New Roman"/>
          <w:sz w:val="24"/>
          <w:szCs w:val="24"/>
        </w:rPr>
      </w:pPr>
      <w:r w:rsidRPr="00CB78A4">
        <w:rPr>
          <w:rFonts w:ascii="Times New Roman" w:hAnsi="Times New Roman" w:cs="Times New Roman"/>
          <w:sz w:val="24"/>
          <w:szCs w:val="24"/>
        </w:rPr>
        <w:t xml:space="preserve"> Projekt ,,Porozumienia między Burmistrzami” stanowi załącznik do niniejszej uchwały.</w:t>
      </w:r>
    </w:p>
    <w:p w:rsidR="003E5672" w:rsidRDefault="003E5672" w:rsidP="007562FD">
      <w:pPr>
        <w:jc w:val="center"/>
        <w:rPr>
          <w:rFonts w:ascii="Times New Roman" w:hAnsi="Times New Roman" w:cs="Times New Roman"/>
          <w:sz w:val="24"/>
          <w:szCs w:val="24"/>
        </w:rPr>
      </w:pPr>
      <w:r w:rsidRPr="00CB78A4">
        <w:rPr>
          <w:rFonts w:ascii="Times New Roman" w:hAnsi="Times New Roman" w:cs="Times New Roman"/>
          <w:sz w:val="24"/>
          <w:szCs w:val="24"/>
        </w:rPr>
        <w:t>§ 3.</w:t>
      </w:r>
    </w:p>
    <w:p w:rsidR="003E5672" w:rsidRPr="00CB78A4" w:rsidRDefault="003E5672" w:rsidP="007562FD">
      <w:pPr>
        <w:rPr>
          <w:rFonts w:ascii="Times New Roman" w:hAnsi="Times New Roman" w:cs="Times New Roman"/>
          <w:sz w:val="24"/>
          <w:szCs w:val="24"/>
        </w:rPr>
      </w:pPr>
      <w:r w:rsidRPr="00CB78A4">
        <w:rPr>
          <w:rFonts w:ascii="Times New Roman" w:hAnsi="Times New Roman" w:cs="Times New Roman"/>
          <w:sz w:val="24"/>
          <w:szCs w:val="24"/>
        </w:rPr>
        <w:t xml:space="preserve"> Uchwała wchodzi w życie z dniem podjęcia.</w:t>
      </w:r>
    </w:p>
    <w:p w:rsidR="003E5672" w:rsidRDefault="003E5672" w:rsidP="007562FD">
      <w:pPr>
        <w:jc w:val="center"/>
        <w:rPr>
          <w:rFonts w:ascii="Times New Roman" w:hAnsi="Times New Roman" w:cs="Times New Roman"/>
          <w:sz w:val="24"/>
          <w:szCs w:val="24"/>
        </w:rPr>
      </w:pPr>
      <w:r w:rsidRPr="00CB78A4">
        <w:rPr>
          <w:rFonts w:ascii="Times New Roman" w:hAnsi="Times New Roman" w:cs="Times New Roman"/>
          <w:sz w:val="24"/>
          <w:szCs w:val="24"/>
        </w:rPr>
        <w:t xml:space="preserve">§ 4. </w:t>
      </w:r>
    </w:p>
    <w:p w:rsidR="003E5672" w:rsidRPr="00CB78A4" w:rsidRDefault="003E5672" w:rsidP="007562FD">
      <w:pPr>
        <w:rPr>
          <w:rFonts w:ascii="Times New Roman" w:hAnsi="Times New Roman" w:cs="Times New Roman"/>
          <w:sz w:val="24"/>
          <w:szCs w:val="24"/>
        </w:rPr>
      </w:pPr>
      <w:r w:rsidRPr="00CB78A4">
        <w:rPr>
          <w:rFonts w:ascii="Times New Roman" w:hAnsi="Times New Roman" w:cs="Times New Roman"/>
          <w:sz w:val="24"/>
          <w:szCs w:val="24"/>
        </w:rPr>
        <w:t>Wykonanie uchwały zal</w:t>
      </w:r>
      <w:r>
        <w:rPr>
          <w:rFonts w:ascii="Times New Roman" w:hAnsi="Times New Roman" w:cs="Times New Roman"/>
          <w:sz w:val="24"/>
          <w:szCs w:val="24"/>
        </w:rPr>
        <w:t>eca się Burmistrzowi Błażowej</w:t>
      </w:r>
      <w:r w:rsidRPr="00CB78A4">
        <w:rPr>
          <w:rFonts w:ascii="Times New Roman" w:hAnsi="Times New Roman" w:cs="Times New Roman"/>
          <w:sz w:val="24"/>
          <w:szCs w:val="24"/>
        </w:rPr>
        <w:t>.</w:t>
      </w:r>
    </w:p>
    <w:p w:rsidR="003E5672" w:rsidRPr="00CB78A4" w:rsidRDefault="003E5672" w:rsidP="00C70960">
      <w:pPr>
        <w:jc w:val="both"/>
        <w:rPr>
          <w:rFonts w:ascii="Times New Roman" w:hAnsi="Times New Roman" w:cs="Times New Roman"/>
          <w:sz w:val="24"/>
          <w:szCs w:val="24"/>
        </w:rPr>
      </w:pPr>
    </w:p>
    <w:p w:rsidR="003E5672" w:rsidRDefault="003E5672" w:rsidP="00C70960">
      <w:pPr>
        <w:rPr>
          <w:rFonts w:ascii="Times New Roman" w:hAnsi="Times New Roman" w:cs="Times New Roman"/>
        </w:rPr>
      </w:pPr>
      <w:r>
        <w:rPr>
          <w:noProof/>
          <w:lang w:eastAsia="pl-PL"/>
        </w:rPr>
        <w:pict>
          <v:shapetype id="_x0000_t202" coordsize="21600,21600" o:spt="202" path="m,l,21600r21600,l21600,xe">
            <v:stroke joinstyle="miter"/>
            <v:path gradientshapeok="t" o:connecttype="rect"/>
          </v:shapetype>
          <v:shape id="_x0000_s1026" type="#_x0000_t202" style="position:absolute;margin-left:279pt;margin-top:11.15pt;width:180pt;height:62.7pt;z-index:251658240" stroked="f">
            <v:textbox style="mso-next-textbox:#_x0000_s1026">
              <w:txbxContent>
                <w:p w:rsidR="003E5672" w:rsidRPr="00C82BDA" w:rsidRDefault="003E5672" w:rsidP="00C82BDA">
                  <w:pPr>
                    <w:jc w:val="center"/>
                    <w:rPr>
                      <w:rFonts w:ascii="Times New Roman" w:hAnsi="Times New Roman" w:cs="Times New Roman"/>
                      <w:b/>
                      <w:bCs/>
                      <w:sz w:val="24"/>
                      <w:szCs w:val="24"/>
                    </w:rPr>
                  </w:pPr>
                  <w:r w:rsidRPr="00C82BDA">
                    <w:rPr>
                      <w:rFonts w:ascii="Times New Roman" w:hAnsi="Times New Roman" w:cs="Times New Roman"/>
                      <w:b/>
                      <w:bCs/>
                      <w:sz w:val="24"/>
                      <w:szCs w:val="24"/>
                    </w:rPr>
                    <w:t>Przewodniczący Rady Miejskiej</w:t>
                  </w:r>
                </w:p>
                <w:p w:rsidR="003E5672" w:rsidRPr="00C82BDA" w:rsidRDefault="003E5672" w:rsidP="00C82BDA">
                  <w:pPr>
                    <w:jc w:val="center"/>
                    <w:rPr>
                      <w:rFonts w:ascii="Times New Roman" w:hAnsi="Times New Roman" w:cs="Times New Roman"/>
                      <w:b/>
                      <w:bCs/>
                      <w:sz w:val="24"/>
                      <w:szCs w:val="24"/>
                    </w:rPr>
                  </w:pPr>
                  <w:r w:rsidRPr="00C82BDA">
                    <w:rPr>
                      <w:rFonts w:ascii="Times New Roman" w:hAnsi="Times New Roman" w:cs="Times New Roman"/>
                      <w:b/>
                      <w:bCs/>
                      <w:sz w:val="24"/>
                      <w:szCs w:val="24"/>
                    </w:rPr>
                    <w:t>Jerzy Kocój</w:t>
                  </w:r>
                </w:p>
                <w:p w:rsidR="003E5672" w:rsidRDefault="003E5672"/>
              </w:txbxContent>
            </v:textbox>
          </v:shape>
        </w:pict>
      </w:r>
    </w:p>
    <w:p w:rsidR="003E5672" w:rsidRDefault="003E5672" w:rsidP="00C70960">
      <w:pPr>
        <w:rPr>
          <w:rFonts w:ascii="Times New Roman" w:hAnsi="Times New Roman" w:cs="Times New Roman"/>
        </w:rPr>
      </w:pPr>
    </w:p>
    <w:p w:rsidR="003E5672" w:rsidRDefault="003E5672" w:rsidP="00C70960">
      <w:pPr>
        <w:rPr>
          <w:rFonts w:ascii="Times New Roman" w:hAnsi="Times New Roman" w:cs="Times New Roman"/>
        </w:rPr>
      </w:pPr>
    </w:p>
    <w:p w:rsidR="003E5672" w:rsidRDefault="003E5672" w:rsidP="00C70960">
      <w:pPr>
        <w:rPr>
          <w:rFonts w:ascii="Times New Roman" w:hAnsi="Times New Roman" w:cs="Times New Roman"/>
        </w:rPr>
      </w:pPr>
    </w:p>
    <w:p w:rsidR="003E5672" w:rsidRDefault="003E5672" w:rsidP="00C70960">
      <w:pPr>
        <w:rPr>
          <w:rFonts w:ascii="Times New Roman" w:hAnsi="Times New Roman" w:cs="Times New Roman"/>
        </w:rPr>
      </w:pPr>
    </w:p>
    <w:p w:rsidR="003E5672" w:rsidRDefault="003E5672" w:rsidP="00C70960">
      <w:pPr>
        <w:rPr>
          <w:rFonts w:ascii="Times New Roman" w:hAnsi="Times New Roman" w:cs="Times New Roman"/>
        </w:rPr>
      </w:pPr>
    </w:p>
    <w:p w:rsidR="003E5672" w:rsidRDefault="003E5672" w:rsidP="00C70960">
      <w:pPr>
        <w:rPr>
          <w:rFonts w:ascii="Times New Roman" w:hAnsi="Times New Roman" w:cs="Times New Roman"/>
        </w:rPr>
      </w:pPr>
    </w:p>
    <w:p w:rsidR="003E5672" w:rsidRDefault="003E5672" w:rsidP="00C82BDA">
      <w:pPr>
        <w:rPr>
          <w:rFonts w:ascii="Times New Roman" w:hAnsi="Times New Roman" w:cs="Times New Roman"/>
        </w:rPr>
      </w:pPr>
      <w:r>
        <w:rPr>
          <w:rFonts w:ascii="Times New Roman" w:hAnsi="Times New Roman" w:cs="Times New Roman"/>
        </w:rPr>
        <w:t xml:space="preserve">                                                                       </w:t>
      </w:r>
    </w:p>
    <w:p w:rsidR="003E5672" w:rsidRDefault="003E5672" w:rsidP="00C82BDA">
      <w:pPr>
        <w:spacing w:after="0" w:line="240" w:lineRule="auto"/>
        <w:ind w:firstLine="708"/>
        <w:jc w:val="right"/>
        <w:rPr>
          <w:rFonts w:ascii="Times New Roman" w:hAnsi="Times New Roman" w:cs="Times New Roman"/>
        </w:rPr>
        <w:sectPr w:rsidR="003E5672" w:rsidSect="005F3454">
          <w:pgSz w:w="11906" w:h="16838"/>
          <w:pgMar w:top="899" w:right="1417" w:bottom="1417" w:left="1417" w:header="708" w:footer="708" w:gutter="0"/>
          <w:cols w:space="708"/>
          <w:docGrid w:linePitch="360"/>
        </w:sectPr>
      </w:pPr>
    </w:p>
    <w:p w:rsidR="003E5672" w:rsidRPr="005F3454" w:rsidRDefault="003E5672" w:rsidP="00C82BDA">
      <w:pPr>
        <w:spacing w:after="0" w:line="240" w:lineRule="auto"/>
        <w:ind w:firstLine="708"/>
        <w:jc w:val="right"/>
        <w:rPr>
          <w:rFonts w:ascii="Times New Roman" w:hAnsi="Times New Roman" w:cs="Times New Roman"/>
          <w:sz w:val="20"/>
          <w:szCs w:val="20"/>
        </w:rPr>
      </w:pPr>
      <w:r w:rsidRPr="005F3454">
        <w:rPr>
          <w:rFonts w:ascii="Times New Roman" w:hAnsi="Times New Roman" w:cs="Times New Roman"/>
          <w:sz w:val="20"/>
          <w:szCs w:val="20"/>
        </w:rPr>
        <w:t>Załącznik do Uchwały</w:t>
      </w:r>
    </w:p>
    <w:p w:rsidR="003E5672" w:rsidRPr="005F3454" w:rsidRDefault="003E5672" w:rsidP="00C82BDA">
      <w:pPr>
        <w:spacing w:after="0" w:line="240" w:lineRule="auto"/>
        <w:jc w:val="right"/>
        <w:rPr>
          <w:rFonts w:ascii="Times New Roman" w:hAnsi="Times New Roman" w:cs="Times New Roman"/>
          <w:sz w:val="20"/>
          <w:szCs w:val="20"/>
        </w:rPr>
      </w:pPr>
      <w:r w:rsidRPr="005F3454">
        <w:rPr>
          <w:rFonts w:ascii="Times New Roman" w:hAnsi="Times New Roman" w:cs="Times New Roman"/>
          <w:sz w:val="20"/>
          <w:szCs w:val="20"/>
        </w:rPr>
        <w:t xml:space="preserve">     Rady Miejskiej w Błażowej</w:t>
      </w:r>
    </w:p>
    <w:p w:rsidR="003E5672" w:rsidRPr="005F3454" w:rsidRDefault="003E5672" w:rsidP="00C82BDA">
      <w:pPr>
        <w:spacing w:after="0" w:line="240" w:lineRule="auto"/>
        <w:jc w:val="right"/>
        <w:rPr>
          <w:rFonts w:ascii="Times New Roman" w:hAnsi="Times New Roman" w:cs="Times New Roman"/>
          <w:sz w:val="20"/>
          <w:szCs w:val="20"/>
        </w:rPr>
      </w:pPr>
      <w:r w:rsidRPr="005F3454">
        <w:rPr>
          <w:rFonts w:ascii="Times New Roman" w:hAnsi="Times New Roman" w:cs="Times New Roman"/>
          <w:sz w:val="20"/>
          <w:szCs w:val="20"/>
        </w:rPr>
        <w:t xml:space="preserve">                                                               </w:t>
      </w:r>
      <w:r>
        <w:rPr>
          <w:rFonts w:ascii="Times New Roman" w:hAnsi="Times New Roman" w:cs="Times New Roman"/>
          <w:sz w:val="20"/>
          <w:szCs w:val="20"/>
        </w:rPr>
        <w:t xml:space="preserve">                         Nr XI/62/</w:t>
      </w:r>
      <w:r w:rsidRPr="005F3454">
        <w:rPr>
          <w:rFonts w:ascii="Times New Roman" w:hAnsi="Times New Roman" w:cs="Times New Roman"/>
          <w:sz w:val="20"/>
          <w:szCs w:val="20"/>
        </w:rPr>
        <w:t>/11 z dn. 20.10.2011r.</w:t>
      </w:r>
    </w:p>
    <w:p w:rsidR="003E5672" w:rsidRPr="005F3454" w:rsidRDefault="003E5672" w:rsidP="00C70960">
      <w:pPr>
        <w:jc w:val="center"/>
        <w:rPr>
          <w:rFonts w:ascii="Times New Roman" w:hAnsi="Times New Roman" w:cs="Times New Roman"/>
          <w:sz w:val="20"/>
          <w:szCs w:val="20"/>
        </w:rPr>
      </w:pPr>
    </w:p>
    <w:p w:rsidR="003E5672" w:rsidRPr="005F3454" w:rsidRDefault="003E5672" w:rsidP="00C70960">
      <w:pPr>
        <w:jc w:val="center"/>
        <w:rPr>
          <w:rFonts w:ascii="Times New Roman" w:hAnsi="Times New Roman" w:cs="Times New Roman"/>
          <w:b/>
          <w:bCs/>
          <w:sz w:val="20"/>
          <w:szCs w:val="20"/>
        </w:rPr>
      </w:pPr>
      <w:r w:rsidRPr="005F3454">
        <w:rPr>
          <w:rFonts w:ascii="Times New Roman" w:hAnsi="Times New Roman" w:cs="Times New Roman"/>
          <w:b/>
          <w:bCs/>
          <w:sz w:val="20"/>
          <w:szCs w:val="20"/>
        </w:rPr>
        <w:t>POROZUMIENIE BURMISTRZÓW</w:t>
      </w:r>
    </w:p>
    <w:p w:rsidR="003E5672" w:rsidRPr="005F3454" w:rsidRDefault="003E5672" w:rsidP="00C70960">
      <w:pPr>
        <w:jc w:val="both"/>
        <w:rPr>
          <w:rFonts w:ascii="Times New Roman" w:hAnsi="Times New Roman" w:cs="Times New Roman"/>
          <w:sz w:val="20"/>
          <w:szCs w:val="20"/>
        </w:rPr>
      </w:pPr>
      <w:r w:rsidRPr="005F3454">
        <w:rPr>
          <w:rFonts w:ascii="Times New Roman" w:hAnsi="Times New Roman" w:cs="Times New Roman"/>
          <w:b/>
          <w:bCs/>
          <w:sz w:val="20"/>
          <w:szCs w:val="20"/>
        </w:rPr>
        <w:t xml:space="preserve">  MAJĄC NA UWADZE</w:t>
      </w:r>
      <w:r w:rsidRPr="005F3454">
        <w:rPr>
          <w:rFonts w:ascii="Times New Roman" w:hAnsi="Times New Roman" w:cs="Times New Roman"/>
          <w:sz w:val="20"/>
          <w:szCs w:val="20"/>
        </w:rPr>
        <w:t>, że Międzynarodowy Zespół ds. Zmian Klimatu (IPCC) potwierdził, że zmiany klimatyczne są zjawiskiem realnym, które spowodowane jest w dużej mierze wykorzystywaniem energii na potrzeby ludzkiej działalności;</w:t>
      </w:r>
    </w:p>
    <w:p w:rsidR="003E5672" w:rsidRPr="005F3454" w:rsidRDefault="003E5672" w:rsidP="00C70960">
      <w:pPr>
        <w:jc w:val="both"/>
        <w:rPr>
          <w:rFonts w:ascii="Times New Roman" w:hAnsi="Times New Roman" w:cs="Times New Roman"/>
          <w:sz w:val="20"/>
          <w:szCs w:val="20"/>
        </w:rPr>
      </w:pPr>
      <w:r w:rsidRPr="005F3454">
        <w:rPr>
          <w:rFonts w:ascii="Times New Roman" w:hAnsi="Times New Roman" w:cs="Times New Roman"/>
          <w:b/>
          <w:bCs/>
          <w:sz w:val="20"/>
          <w:szCs w:val="20"/>
        </w:rPr>
        <w:t xml:space="preserve">  MAJĄC NA UWADZE</w:t>
      </w:r>
      <w:r w:rsidRPr="005F3454">
        <w:rPr>
          <w:rFonts w:ascii="Times New Roman" w:hAnsi="Times New Roman" w:cs="Times New Roman"/>
          <w:sz w:val="20"/>
          <w:szCs w:val="20"/>
        </w:rPr>
        <w:t>, że 9 marca 2007r. Unia Europejska przyjęła pakiet „Energia dla zmieniającego się świata”, zobowiązując się jednostronnie do ograniczenia swoich emisji dwutlenku węgla o 20% do roku 2020 w wyniku zwiększenia o 20% efektywności energetycznej i osiągnięcia 20 procentowego udziału energii ze źródeł odnawialnych w koszyku energetycznym;</w:t>
      </w:r>
    </w:p>
    <w:p w:rsidR="003E5672" w:rsidRPr="005F3454" w:rsidRDefault="003E5672" w:rsidP="00C70960">
      <w:pPr>
        <w:jc w:val="both"/>
        <w:rPr>
          <w:rFonts w:ascii="Times New Roman" w:hAnsi="Times New Roman" w:cs="Times New Roman"/>
          <w:sz w:val="20"/>
          <w:szCs w:val="20"/>
        </w:rPr>
      </w:pPr>
      <w:r w:rsidRPr="005F3454">
        <w:rPr>
          <w:rFonts w:ascii="Times New Roman" w:hAnsi="Times New Roman" w:cs="Times New Roman"/>
          <w:b/>
          <w:bCs/>
          <w:sz w:val="20"/>
          <w:szCs w:val="20"/>
        </w:rPr>
        <w:t xml:space="preserve">  MAJĄC NA UWADZE</w:t>
      </w:r>
      <w:r w:rsidRPr="005F3454">
        <w:rPr>
          <w:rFonts w:ascii="Times New Roman" w:hAnsi="Times New Roman" w:cs="Times New Roman"/>
          <w:sz w:val="20"/>
          <w:szCs w:val="20"/>
        </w:rPr>
        <w:t>, że „Plan działania Unii Europejskiej na rzecz racjonalizacji zużycia energii: sposoby wykorzystania potencjału” wymaga zawarcia „Porozumienia między burmistrzami” jako działania pierwszoplanowego;</w:t>
      </w:r>
    </w:p>
    <w:p w:rsidR="003E5672" w:rsidRPr="005F3454" w:rsidRDefault="003E5672" w:rsidP="00C70960">
      <w:pPr>
        <w:jc w:val="both"/>
        <w:rPr>
          <w:rFonts w:ascii="Times New Roman" w:hAnsi="Times New Roman" w:cs="Times New Roman"/>
          <w:sz w:val="20"/>
          <w:szCs w:val="20"/>
        </w:rPr>
      </w:pPr>
      <w:r w:rsidRPr="005F3454">
        <w:rPr>
          <w:rFonts w:ascii="Times New Roman" w:hAnsi="Times New Roman" w:cs="Times New Roman"/>
          <w:b/>
          <w:bCs/>
          <w:sz w:val="20"/>
          <w:szCs w:val="20"/>
        </w:rPr>
        <w:t xml:space="preserve">  MAJĄC NA UWADZE</w:t>
      </w:r>
      <w:r w:rsidRPr="005F3454">
        <w:rPr>
          <w:rFonts w:ascii="Times New Roman" w:hAnsi="Times New Roman" w:cs="Times New Roman"/>
          <w:sz w:val="20"/>
          <w:szCs w:val="20"/>
        </w:rPr>
        <w:t>, że Komitet Regionów podkreśla pot</w:t>
      </w:r>
      <w:r>
        <w:rPr>
          <w:rFonts w:ascii="Times New Roman" w:hAnsi="Times New Roman" w:cs="Times New Roman"/>
          <w:sz w:val="20"/>
          <w:szCs w:val="20"/>
        </w:rPr>
        <w:t xml:space="preserve">rzebę połączenia sił lokalnych </w:t>
      </w:r>
      <w:r w:rsidRPr="005F3454">
        <w:rPr>
          <w:rFonts w:ascii="Times New Roman" w:hAnsi="Times New Roman" w:cs="Times New Roman"/>
          <w:sz w:val="20"/>
          <w:szCs w:val="20"/>
        </w:rPr>
        <w:t xml:space="preserve"> i regionalnych, ponieważ zarządzenie wieloszczeblowe jest efektywnym narzędziem zwiększania skuteczności działań podejmowanych w walce ze zmianami klimatycznymi i w związku z tym zachęca regiony do zaangażowania się w porozumienie między burmistrzami;</w:t>
      </w:r>
    </w:p>
    <w:p w:rsidR="003E5672" w:rsidRPr="005F3454" w:rsidRDefault="003E5672" w:rsidP="00C70960">
      <w:pPr>
        <w:jc w:val="both"/>
        <w:rPr>
          <w:rFonts w:ascii="Times New Roman" w:hAnsi="Times New Roman" w:cs="Times New Roman"/>
          <w:sz w:val="20"/>
          <w:szCs w:val="20"/>
        </w:rPr>
      </w:pPr>
      <w:r w:rsidRPr="005F3454">
        <w:rPr>
          <w:rFonts w:ascii="Times New Roman" w:hAnsi="Times New Roman" w:cs="Times New Roman"/>
          <w:b/>
          <w:bCs/>
          <w:sz w:val="20"/>
          <w:szCs w:val="20"/>
        </w:rPr>
        <w:t xml:space="preserve">  MAJĄC NA UWADZE</w:t>
      </w:r>
      <w:r w:rsidRPr="005F3454">
        <w:rPr>
          <w:rFonts w:ascii="Times New Roman" w:hAnsi="Times New Roman" w:cs="Times New Roman"/>
          <w:sz w:val="20"/>
          <w:szCs w:val="20"/>
        </w:rPr>
        <w:t xml:space="preserve"> fakt, że wyrażamy wolę zastosowania się do zaleceń zawartych w Karcie lipskiej na rzecz zrównoważonego rozwoju miast europejskich, dotyczącej konieczności poprawienia efektywności energetycznej; </w:t>
      </w:r>
    </w:p>
    <w:p w:rsidR="003E5672" w:rsidRPr="005F3454" w:rsidRDefault="003E5672" w:rsidP="00C70960">
      <w:pPr>
        <w:jc w:val="both"/>
        <w:rPr>
          <w:rFonts w:ascii="Times New Roman" w:hAnsi="Times New Roman" w:cs="Times New Roman"/>
          <w:sz w:val="20"/>
          <w:szCs w:val="20"/>
        </w:rPr>
      </w:pPr>
      <w:r w:rsidRPr="005F3454">
        <w:rPr>
          <w:rFonts w:ascii="Times New Roman" w:hAnsi="Times New Roman" w:cs="Times New Roman"/>
          <w:b/>
          <w:bCs/>
          <w:sz w:val="20"/>
          <w:szCs w:val="20"/>
        </w:rPr>
        <w:t xml:space="preserve">  MAJĄC NA UWADZE</w:t>
      </w:r>
      <w:r w:rsidRPr="005F3454">
        <w:rPr>
          <w:rFonts w:ascii="Times New Roman" w:hAnsi="Times New Roman" w:cs="Times New Roman"/>
          <w:sz w:val="20"/>
          <w:szCs w:val="20"/>
        </w:rPr>
        <w:t xml:space="preserve"> zobowiązania z Aalborga, na których opiera się wiele podejmowanych aktualnie wysiłków na rzecz zrównoważonego rozwoju miast oraz procesów w ramach agendy lokalnej 21;</w:t>
      </w:r>
    </w:p>
    <w:p w:rsidR="003E5672" w:rsidRPr="005F3454" w:rsidRDefault="003E5672" w:rsidP="00C70960">
      <w:pPr>
        <w:jc w:val="both"/>
        <w:rPr>
          <w:rFonts w:ascii="Times New Roman" w:hAnsi="Times New Roman" w:cs="Times New Roman"/>
          <w:sz w:val="20"/>
          <w:szCs w:val="20"/>
        </w:rPr>
      </w:pPr>
      <w:r w:rsidRPr="005F3454">
        <w:rPr>
          <w:rFonts w:ascii="Times New Roman" w:hAnsi="Times New Roman" w:cs="Times New Roman"/>
          <w:b/>
          <w:bCs/>
          <w:sz w:val="20"/>
          <w:szCs w:val="20"/>
        </w:rPr>
        <w:t xml:space="preserve">  MAJĄC NA UWADZE</w:t>
      </w:r>
      <w:r w:rsidRPr="005F3454">
        <w:rPr>
          <w:rFonts w:ascii="Times New Roman" w:hAnsi="Times New Roman" w:cs="Times New Roman"/>
          <w:sz w:val="20"/>
          <w:szCs w:val="20"/>
        </w:rPr>
        <w:t>, że władze lokalne i regionalne ponoszą wspólną odpowiedzialność z władzami krajowymi za walkę z globalnym ociepleniem oraz, że odpowiedzialność ta musi być niezależna od zobowiązań innych podmiotów;</w:t>
      </w:r>
    </w:p>
    <w:p w:rsidR="003E5672" w:rsidRPr="005F3454" w:rsidRDefault="003E5672" w:rsidP="00C70960">
      <w:pPr>
        <w:jc w:val="both"/>
        <w:rPr>
          <w:rFonts w:ascii="Times New Roman" w:hAnsi="Times New Roman" w:cs="Times New Roman"/>
          <w:sz w:val="20"/>
          <w:szCs w:val="20"/>
        </w:rPr>
      </w:pPr>
      <w:r w:rsidRPr="005F3454">
        <w:rPr>
          <w:rFonts w:ascii="Times New Roman" w:hAnsi="Times New Roman" w:cs="Times New Roman"/>
          <w:b/>
          <w:bCs/>
          <w:sz w:val="20"/>
          <w:szCs w:val="20"/>
        </w:rPr>
        <w:t xml:space="preserve">  MAJĄC NA UWADZE</w:t>
      </w:r>
      <w:r w:rsidRPr="005F3454">
        <w:rPr>
          <w:rFonts w:ascii="Times New Roman" w:hAnsi="Times New Roman" w:cs="Times New Roman"/>
          <w:sz w:val="20"/>
          <w:szCs w:val="20"/>
        </w:rPr>
        <w:t>, że miasta przyczyniają się bezpośrednio i pośrednio</w:t>
      </w:r>
      <w:r>
        <w:rPr>
          <w:rFonts w:ascii="Times New Roman" w:hAnsi="Times New Roman" w:cs="Times New Roman"/>
          <w:sz w:val="20"/>
          <w:szCs w:val="20"/>
        </w:rPr>
        <w:t xml:space="preserve"> (poprzez produkty</w:t>
      </w:r>
      <w:r w:rsidRPr="005F3454">
        <w:rPr>
          <w:rFonts w:ascii="Times New Roman" w:hAnsi="Times New Roman" w:cs="Times New Roman"/>
          <w:sz w:val="20"/>
          <w:szCs w:val="20"/>
        </w:rPr>
        <w:t xml:space="preserve"> i usługi, z których korzystają ich obywatele) do ponad połowy emisji gazów cieplarnianych pochodzących z wykorzystania energii koniecznej na potrzeby ludzkiej działalności;</w:t>
      </w:r>
    </w:p>
    <w:p w:rsidR="003E5672" w:rsidRPr="005F3454" w:rsidRDefault="003E5672" w:rsidP="00C70960">
      <w:pPr>
        <w:jc w:val="both"/>
        <w:rPr>
          <w:rFonts w:ascii="Times New Roman" w:hAnsi="Times New Roman" w:cs="Times New Roman"/>
          <w:sz w:val="20"/>
          <w:szCs w:val="20"/>
        </w:rPr>
      </w:pPr>
      <w:r w:rsidRPr="005F3454">
        <w:rPr>
          <w:rFonts w:ascii="Times New Roman" w:hAnsi="Times New Roman" w:cs="Times New Roman"/>
          <w:b/>
          <w:bCs/>
          <w:sz w:val="20"/>
          <w:szCs w:val="20"/>
        </w:rPr>
        <w:t xml:space="preserve">  MAJĄC NA UWADZE</w:t>
      </w:r>
      <w:r w:rsidRPr="005F3454">
        <w:rPr>
          <w:rFonts w:ascii="Times New Roman" w:hAnsi="Times New Roman" w:cs="Times New Roman"/>
          <w:sz w:val="20"/>
          <w:szCs w:val="20"/>
        </w:rPr>
        <w:t>, że wywiązanie się UE z zobowiązania do ograniczenia emisji będzie możliwe jedynie pod warunkiem zaangażowania podmiotów lokalnych, obywateli i ich ugrupowań;</w:t>
      </w:r>
    </w:p>
    <w:p w:rsidR="003E5672" w:rsidRPr="005F3454" w:rsidRDefault="003E5672" w:rsidP="00C70960">
      <w:pPr>
        <w:jc w:val="both"/>
        <w:rPr>
          <w:rFonts w:ascii="Times New Roman" w:hAnsi="Times New Roman" w:cs="Times New Roman"/>
          <w:sz w:val="20"/>
          <w:szCs w:val="20"/>
        </w:rPr>
      </w:pPr>
      <w:r w:rsidRPr="005F3454">
        <w:rPr>
          <w:rFonts w:ascii="Times New Roman" w:hAnsi="Times New Roman" w:cs="Times New Roman"/>
          <w:b/>
          <w:bCs/>
          <w:sz w:val="20"/>
          <w:szCs w:val="20"/>
        </w:rPr>
        <w:t xml:space="preserve">  MAJĄC NA UWADZE</w:t>
      </w:r>
      <w:r w:rsidRPr="005F3454">
        <w:rPr>
          <w:rFonts w:ascii="Times New Roman" w:hAnsi="Times New Roman" w:cs="Times New Roman"/>
          <w:sz w:val="20"/>
          <w:szCs w:val="20"/>
        </w:rPr>
        <w:t>, że konieczne jest, by władze lokalne i regionalne, jako jednostki administracyjne najbliższe obywatelom, inicjowały odpowiednie działania i świeciły przykładem;</w:t>
      </w:r>
    </w:p>
    <w:p w:rsidR="003E5672" w:rsidRPr="005F3454" w:rsidRDefault="003E5672" w:rsidP="00C70960">
      <w:pPr>
        <w:jc w:val="both"/>
        <w:rPr>
          <w:rFonts w:ascii="Times New Roman" w:hAnsi="Times New Roman" w:cs="Times New Roman"/>
          <w:sz w:val="20"/>
          <w:szCs w:val="20"/>
        </w:rPr>
      </w:pPr>
      <w:r w:rsidRPr="005F3454">
        <w:rPr>
          <w:rFonts w:ascii="Times New Roman" w:hAnsi="Times New Roman" w:cs="Times New Roman"/>
          <w:b/>
          <w:bCs/>
          <w:sz w:val="20"/>
          <w:szCs w:val="20"/>
        </w:rPr>
        <w:t xml:space="preserve">  MAJĄC NA UWADZE</w:t>
      </w:r>
      <w:r w:rsidRPr="005F3454">
        <w:rPr>
          <w:rFonts w:ascii="Times New Roman" w:hAnsi="Times New Roman" w:cs="Times New Roman"/>
          <w:sz w:val="20"/>
          <w:szCs w:val="20"/>
        </w:rPr>
        <w:t>, że wiele działań – dotyczących zapotrzebowania na energię</w:t>
      </w:r>
      <w:r>
        <w:rPr>
          <w:rFonts w:ascii="Times New Roman" w:hAnsi="Times New Roman" w:cs="Times New Roman"/>
          <w:sz w:val="20"/>
          <w:szCs w:val="20"/>
        </w:rPr>
        <w:t xml:space="preserve"> </w:t>
      </w:r>
      <w:r w:rsidRPr="005F3454">
        <w:rPr>
          <w:rFonts w:ascii="Times New Roman" w:hAnsi="Times New Roman" w:cs="Times New Roman"/>
          <w:sz w:val="20"/>
          <w:szCs w:val="20"/>
        </w:rPr>
        <w:t>i odnawialnych źródeł energii – koniecznych, by zapobiec rozregulowaniu klimatu, l</w:t>
      </w:r>
      <w:r>
        <w:rPr>
          <w:rFonts w:ascii="Times New Roman" w:hAnsi="Times New Roman" w:cs="Times New Roman"/>
          <w:sz w:val="20"/>
          <w:szCs w:val="20"/>
        </w:rPr>
        <w:t xml:space="preserve">eży </w:t>
      </w:r>
      <w:r w:rsidRPr="005F3454">
        <w:rPr>
          <w:rFonts w:ascii="Times New Roman" w:hAnsi="Times New Roman" w:cs="Times New Roman"/>
          <w:sz w:val="20"/>
          <w:szCs w:val="20"/>
        </w:rPr>
        <w:t xml:space="preserve">w kompetencjach władz lokalnych bądź też ich realizacja nie byłaby możliwa bez poparcia politycznego ze strony tych władz; </w:t>
      </w:r>
    </w:p>
    <w:p w:rsidR="003E5672" w:rsidRPr="005F3454" w:rsidRDefault="003E5672" w:rsidP="00C70960">
      <w:pPr>
        <w:jc w:val="both"/>
        <w:rPr>
          <w:rFonts w:ascii="Times New Roman" w:hAnsi="Times New Roman" w:cs="Times New Roman"/>
          <w:sz w:val="20"/>
          <w:szCs w:val="20"/>
        </w:rPr>
      </w:pPr>
      <w:r w:rsidRPr="005F3454">
        <w:rPr>
          <w:rFonts w:ascii="Times New Roman" w:hAnsi="Times New Roman" w:cs="Times New Roman"/>
          <w:b/>
          <w:bCs/>
          <w:sz w:val="20"/>
          <w:szCs w:val="20"/>
        </w:rPr>
        <w:t xml:space="preserve">  MAJĄC NA UWADZE</w:t>
      </w:r>
      <w:r w:rsidRPr="005F3454">
        <w:rPr>
          <w:rFonts w:ascii="Times New Roman" w:hAnsi="Times New Roman" w:cs="Times New Roman"/>
          <w:sz w:val="20"/>
          <w:szCs w:val="20"/>
        </w:rPr>
        <w:t>, że państwa członkowskie UE mogą wykorzystać skuteczne działania na szczeblu lokalnym, wy wywiązać się ze swych zobowiązań w zakresie ograniczenia emisji gazów cieplarnianych;</w:t>
      </w:r>
    </w:p>
    <w:p w:rsidR="003E5672" w:rsidRPr="005F3454" w:rsidRDefault="003E5672" w:rsidP="00C70960">
      <w:pPr>
        <w:jc w:val="both"/>
        <w:rPr>
          <w:rFonts w:ascii="Times New Roman" w:hAnsi="Times New Roman" w:cs="Times New Roman"/>
          <w:sz w:val="20"/>
          <w:szCs w:val="20"/>
        </w:rPr>
      </w:pPr>
      <w:r w:rsidRPr="005F3454">
        <w:rPr>
          <w:rFonts w:ascii="Times New Roman" w:hAnsi="Times New Roman" w:cs="Times New Roman"/>
          <w:b/>
          <w:bCs/>
          <w:sz w:val="20"/>
          <w:szCs w:val="20"/>
        </w:rPr>
        <w:t xml:space="preserve">  MAJĄC NA UWADZE</w:t>
      </w:r>
      <w:r w:rsidRPr="005F3454">
        <w:rPr>
          <w:rFonts w:ascii="Times New Roman" w:hAnsi="Times New Roman" w:cs="Times New Roman"/>
          <w:sz w:val="20"/>
          <w:szCs w:val="20"/>
        </w:rPr>
        <w:t>, że władze lokalne i regionalne w całej Europie ograniczają emisje zanieczyszczeń powodujących globalne ocieplenie poprzez wprowadzanie programów efektywności energetycznej, obejmujących zrównoważoną mobilność w mieście oraz rozpowszechnianie wykorzystywania energii ze źródeł odnawialnych;</w:t>
      </w:r>
    </w:p>
    <w:p w:rsidR="003E5672" w:rsidRDefault="003E5672" w:rsidP="00C70960">
      <w:pPr>
        <w:jc w:val="both"/>
        <w:rPr>
          <w:rFonts w:ascii="Times New Roman" w:hAnsi="Times New Roman" w:cs="Times New Roman"/>
          <w:sz w:val="20"/>
          <w:szCs w:val="20"/>
        </w:rPr>
        <w:sectPr w:rsidR="003E5672" w:rsidSect="008574F2">
          <w:pgSz w:w="11906" w:h="16838"/>
          <w:pgMar w:top="1417" w:right="1417" w:bottom="899" w:left="1417" w:header="708" w:footer="708" w:gutter="0"/>
          <w:cols w:space="708"/>
          <w:docGrid w:linePitch="360"/>
        </w:sectPr>
      </w:pPr>
      <w:r w:rsidRPr="005F3454">
        <w:rPr>
          <w:rFonts w:ascii="Times New Roman" w:hAnsi="Times New Roman" w:cs="Times New Roman"/>
          <w:sz w:val="20"/>
          <w:szCs w:val="20"/>
        </w:rPr>
        <w:t xml:space="preserve"> </w:t>
      </w:r>
    </w:p>
    <w:p w:rsidR="003E5672" w:rsidRPr="005F3454" w:rsidRDefault="003E5672" w:rsidP="00C70960">
      <w:pPr>
        <w:jc w:val="both"/>
        <w:rPr>
          <w:rFonts w:ascii="Times New Roman" w:hAnsi="Times New Roman" w:cs="Times New Roman"/>
          <w:b/>
          <w:bCs/>
          <w:sz w:val="20"/>
          <w:szCs w:val="20"/>
        </w:rPr>
      </w:pPr>
      <w:r w:rsidRPr="005F3454">
        <w:rPr>
          <w:rFonts w:ascii="Times New Roman" w:hAnsi="Times New Roman" w:cs="Times New Roman"/>
          <w:sz w:val="20"/>
          <w:szCs w:val="20"/>
        </w:rPr>
        <w:t xml:space="preserve"> </w:t>
      </w:r>
      <w:r w:rsidRPr="005F3454">
        <w:rPr>
          <w:rFonts w:ascii="Times New Roman" w:hAnsi="Times New Roman" w:cs="Times New Roman"/>
          <w:b/>
          <w:bCs/>
          <w:sz w:val="20"/>
          <w:szCs w:val="20"/>
        </w:rPr>
        <w:t>MY, BURMISTRZOWIE, ZOBOWIĄZUJEMY SIĘ:</w:t>
      </w:r>
    </w:p>
    <w:p w:rsidR="003E5672" w:rsidRPr="005F3454" w:rsidRDefault="003E5672" w:rsidP="00C70960">
      <w:pPr>
        <w:jc w:val="both"/>
        <w:rPr>
          <w:rFonts w:ascii="Times New Roman" w:hAnsi="Times New Roman" w:cs="Times New Roman"/>
          <w:sz w:val="20"/>
          <w:szCs w:val="20"/>
        </w:rPr>
      </w:pPr>
      <w:r w:rsidRPr="005F3454">
        <w:rPr>
          <w:rFonts w:ascii="Times New Roman" w:hAnsi="Times New Roman" w:cs="Times New Roman"/>
          <w:b/>
          <w:bCs/>
          <w:sz w:val="20"/>
          <w:szCs w:val="20"/>
        </w:rPr>
        <w:t xml:space="preserve">  Wykroczyć poza cele</w:t>
      </w:r>
      <w:r w:rsidRPr="005F3454">
        <w:rPr>
          <w:rFonts w:ascii="Times New Roman" w:hAnsi="Times New Roman" w:cs="Times New Roman"/>
          <w:sz w:val="20"/>
          <w:szCs w:val="20"/>
        </w:rPr>
        <w:t xml:space="preserve"> wyznaczone dla UE do roku 2020 poprzez zmniejszenie emisji dwutlenku węgla w podlegających nam jednostkach terytorialnych o co najmniej 20% dzięki wdrożeniu planu działań na rzecz zrównoważonej energii w dziedzinach wchodzących w zakres naszych kompetencji;</w:t>
      </w:r>
    </w:p>
    <w:p w:rsidR="003E5672" w:rsidRPr="005F3454" w:rsidRDefault="003E5672" w:rsidP="00C70960">
      <w:pPr>
        <w:jc w:val="both"/>
        <w:rPr>
          <w:rFonts w:ascii="Times New Roman" w:hAnsi="Times New Roman" w:cs="Times New Roman"/>
          <w:b/>
          <w:bCs/>
          <w:sz w:val="20"/>
          <w:szCs w:val="20"/>
        </w:rPr>
      </w:pPr>
      <w:r w:rsidRPr="005F3454">
        <w:rPr>
          <w:rFonts w:ascii="Times New Roman" w:hAnsi="Times New Roman" w:cs="Times New Roman"/>
          <w:b/>
          <w:bCs/>
          <w:sz w:val="20"/>
          <w:szCs w:val="20"/>
        </w:rPr>
        <w:t xml:space="preserve">  MY, BURMISTRZOWIE, ZWRACAMY SIĘ DO:</w:t>
      </w:r>
    </w:p>
    <w:p w:rsidR="003E5672" w:rsidRPr="005F3454" w:rsidRDefault="003E5672" w:rsidP="00C70960">
      <w:pPr>
        <w:jc w:val="both"/>
        <w:rPr>
          <w:rFonts w:ascii="Times New Roman" w:hAnsi="Times New Roman" w:cs="Times New Roman"/>
          <w:sz w:val="20"/>
          <w:szCs w:val="20"/>
        </w:rPr>
      </w:pPr>
      <w:r w:rsidRPr="005F3454">
        <w:rPr>
          <w:rFonts w:ascii="Times New Roman" w:hAnsi="Times New Roman" w:cs="Times New Roman"/>
          <w:b/>
          <w:bCs/>
          <w:sz w:val="20"/>
          <w:szCs w:val="20"/>
        </w:rPr>
        <w:t xml:space="preserve">  Komisji Europejskiej i administracji krajowych</w:t>
      </w:r>
      <w:r w:rsidRPr="005F3454">
        <w:rPr>
          <w:rFonts w:ascii="Times New Roman" w:hAnsi="Times New Roman" w:cs="Times New Roman"/>
          <w:sz w:val="20"/>
          <w:szCs w:val="20"/>
        </w:rPr>
        <w:t xml:space="preserve"> o ustanowienie programów współpracy oraz spójnych struktur wspierających, które pomagałyby sygnatariuszom Porozumienia wdrażać nasz plan działań na rzecz zrównoważonej energii;</w:t>
      </w:r>
    </w:p>
    <w:p w:rsidR="003E5672" w:rsidRPr="005F3454" w:rsidRDefault="003E5672" w:rsidP="00C70960">
      <w:pPr>
        <w:jc w:val="both"/>
        <w:rPr>
          <w:rFonts w:ascii="Times New Roman" w:hAnsi="Times New Roman" w:cs="Times New Roman"/>
          <w:sz w:val="20"/>
          <w:szCs w:val="20"/>
        </w:rPr>
      </w:pPr>
      <w:r w:rsidRPr="005F3454">
        <w:rPr>
          <w:rFonts w:ascii="Times New Roman" w:hAnsi="Times New Roman" w:cs="Times New Roman"/>
          <w:sz w:val="20"/>
          <w:szCs w:val="20"/>
        </w:rPr>
        <w:t xml:space="preserve">  </w:t>
      </w:r>
      <w:r w:rsidRPr="005F3454">
        <w:rPr>
          <w:rFonts w:ascii="Times New Roman" w:hAnsi="Times New Roman" w:cs="Times New Roman"/>
          <w:b/>
          <w:bCs/>
          <w:sz w:val="20"/>
          <w:szCs w:val="20"/>
        </w:rPr>
        <w:t>Komisji Europejskiej i administracji krajowych</w:t>
      </w:r>
      <w:r w:rsidRPr="005F3454">
        <w:rPr>
          <w:rFonts w:ascii="Times New Roman" w:hAnsi="Times New Roman" w:cs="Times New Roman"/>
          <w:sz w:val="20"/>
          <w:szCs w:val="20"/>
        </w:rPr>
        <w:t>, by w swych programach wsparcia nadały priorytetowe znaczenie działaniom prowadzonym przez strony Porozumienia, jak również by informowały miasta o strategiach i systemach finansowania przeznaczonych dla jednostek szczebla lokalnego oraz włączały je w ich przygotowanie, w zakresie zgodnym z celami miast;</w:t>
      </w:r>
    </w:p>
    <w:p w:rsidR="003E5672" w:rsidRPr="005F3454" w:rsidRDefault="003E5672" w:rsidP="00C70960">
      <w:pPr>
        <w:jc w:val="both"/>
        <w:rPr>
          <w:rFonts w:ascii="Times New Roman" w:hAnsi="Times New Roman" w:cs="Times New Roman"/>
          <w:sz w:val="20"/>
          <w:szCs w:val="20"/>
        </w:rPr>
      </w:pPr>
      <w:r w:rsidRPr="005F3454">
        <w:rPr>
          <w:rFonts w:ascii="Times New Roman" w:hAnsi="Times New Roman" w:cs="Times New Roman"/>
          <w:sz w:val="20"/>
          <w:szCs w:val="20"/>
        </w:rPr>
        <w:t xml:space="preserve">  </w:t>
      </w:r>
      <w:r w:rsidRPr="005F3454">
        <w:rPr>
          <w:rFonts w:ascii="Times New Roman" w:hAnsi="Times New Roman" w:cs="Times New Roman"/>
          <w:b/>
          <w:bCs/>
          <w:sz w:val="20"/>
          <w:szCs w:val="20"/>
        </w:rPr>
        <w:t xml:space="preserve">Komisji Europejskiej o prowadzenie rozmów z podmiotami finansowymi </w:t>
      </w:r>
      <w:r w:rsidRPr="005F3454">
        <w:rPr>
          <w:rFonts w:ascii="Times New Roman" w:hAnsi="Times New Roman" w:cs="Times New Roman"/>
          <w:sz w:val="20"/>
          <w:szCs w:val="20"/>
        </w:rPr>
        <w:t>w celu stworzenia instrumentów finansowych mogących dopomóc w realizacji zadań wynikających z planu działań;</w:t>
      </w:r>
    </w:p>
    <w:p w:rsidR="003E5672" w:rsidRPr="005F3454" w:rsidRDefault="003E5672" w:rsidP="00C70960">
      <w:pPr>
        <w:jc w:val="both"/>
        <w:rPr>
          <w:rFonts w:ascii="Times New Roman" w:hAnsi="Times New Roman" w:cs="Times New Roman"/>
          <w:sz w:val="20"/>
          <w:szCs w:val="20"/>
        </w:rPr>
      </w:pPr>
      <w:r w:rsidRPr="005F3454">
        <w:rPr>
          <w:rFonts w:ascii="Times New Roman" w:hAnsi="Times New Roman" w:cs="Times New Roman"/>
          <w:sz w:val="20"/>
          <w:szCs w:val="20"/>
        </w:rPr>
        <w:t xml:space="preserve">  </w:t>
      </w:r>
      <w:r w:rsidRPr="005F3454">
        <w:rPr>
          <w:rFonts w:ascii="Times New Roman" w:hAnsi="Times New Roman" w:cs="Times New Roman"/>
          <w:b/>
          <w:bCs/>
          <w:sz w:val="20"/>
          <w:szCs w:val="20"/>
        </w:rPr>
        <w:t>Administracji krajowych</w:t>
      </w:r>
      <w:r w:rsidRPr="005F3454">
        <w:rPr>
          <w:rFonts w:ascii="Times New Roman" w:hAnsi="Times New Roman" w:cs="Times New Roman"/>
          <w:sz w:val="20"/>
          <w:szCs w:val="20"/>
        </w:rPr>
        <w:t xml:space="preserve"> o włączanie władz lokalnych i regionalnych  w pro</w:t>
      </w:r>
      <w:r>
        <w:rPr>
          <w:rFonts w:ascii="Times New Roman" w:hAnsi="Times New Roman" w:cs="Times New Roman"/>
          <w:sz w:val="20"/>
          <w:szCs w:val="20"/>
        </w:rPr>
        <w:t xml:space="preserve">ces opracowywania </w:t>
      </w:r>
      <w:r w:rsidRPr="005F3454">
        <w:rPr>
          <w:rFonts w:ascii="Times New Roman" w:hAnsi="Times New Roman" w:cs="Times New Roman"/>
          <w:sz w:val="20"/>
          <w:szCs w:val="20"/>
        </w:rPr>
        <w:t xml:space="preserve"> i wdrażania krajowych planów działań na rzecz efektywności energetycznej oraz krajowych planów działań na rzecz energii ze źródeł odnawialnych;</w:t>
      </w:r>
    </w:p>
    <w:p w:rsidR="003E5672" w:rsidRPr="005F3454" w:rsidRDefault="003E5672" w:rsidP="00C70960">
      <w:pPr>
        <w:jc w:val="both"/>
        <w:rPr>
          <w:rFonts w:ascii="Times New Roman" w:hAnsi="Times New Roman" w:cs="Times New Roman"/>
          <w:sz w:val="20"/>
          <w:szCs w:val="20"/>
        </w:rPr>
      </w:pPr>
      <w:r w:rsidRPr="005F3454">
        <w:rPr>
          <w:rFonts w:ascii="Times New Roman" w:hAnsi="Times New Roman" w:cs="Times New Roman"/>
          <w:sz w:val="20"/>
          <w:szCs w:val="20"/>
        </w:rPr>
        <w:t xml:space="preserve">  </w:t>
      </w:r>
      <w:r w:rsidRPr="005F3454">
        <w:rPr>
          <w:rFonts w:ascii="Times New Roman" w:hAnsi="Times New Roman" w:cs="Times New Roman"/>
          <w:b/>
          <w:bCs/>
          <w:sz w:val="20"/>
          <w:szCs w:val="20"/>
        </w:rPr>
        <w:t>Komisji Europejskiej i administracji krajowych</w:t>
      </w:r>
      <w:r w:rsidRPr="005F3454">
        <w:rPr>
          <w:rFonts w:ascii="Times New Roman" w:hAnsi="Times New Roman" w:cs="Times New Roman"/>
          <w:sz w:val="20"/>
          <w:szCs w:val="20"/>
        </w:rPr>
        <w:t xml:space="preserve"> o wsparcie we wdrażaniu naszych planów działań na rzecz zrównoważonej energii zgodnie z zasadami, przepisami i warunkami ustalonymi wcześniej przez Strony oraz takimi, jakie Strony mogą ustalić w przyszłości na szczeblu ogólnoświatowym, zwłaszcza w związku z Ramową konwencją Narodów Zjednoczonych w sprawie zmian klimatu (UNFCCC); nasze aktywne zaangażowanie w obniżanie emisji dwutlenku węgla może przyczynić się również do ustalenia ambitniejszych celów ogólnoświatowych.</w:t>
      </w:r>
    </w:p>
    <w:p w:rsidR="003E5672" w:rsidRPr="005F3454" w:rsidRDefault="003E5672" w:rsidP="00C70960">
      <w:pPr>
        <w:jc w:val="both"/>
        <w:rPr>
          <w:rFonts w:ascii="Times New Roman" w:hAnsi="Times New Roman" w:cs="Times New Roman"/>
          <w:sz w:val="20"/>
          <w:szCs w:val="20"/>
        </w:rPr>
      </w:pPr>
      <w:r w:rsidRPr="005F3454">
        <w:rPr>
          <w:rFonts w:ascii="Times New Roman" w:hAnsi="Times New Roman" w:cs="Times New Roman"/>
          <w:sz w:val="20"/>
          <w:szCs w:val="20"/>
        </w:rPr>
        <w:t xml:space="preserve">  MY, BURMISTRZOWIE, ZACHĘCAMY INNE WŁADZE LOKALNE I REGIONALNE DO PRZYŁĄCZENIA SIĘ DO INICJATYWY, JAKĄ JEST NINIEJSZE POROZUMIENIE MIĘDZY BURMISTRZAMI, A TAKŻE INNE ZAINTERESOWANIE PODMIOTY DO FORMALNEGO ZAANGAŻOWANIA SIĘ NA RZECZ NASZEGO POROZUMIENIA.</w:t>
      </w:r>
    </w:p>
    <w:p w:rsidR="003E5672" w:rsidRDefault="003E5672" w:rsidP="00C70960">
      <w:pPr>
        <w:jc w:val="both"/>
        <w:rPr>
          <w:rFonts w:ascii="Times New Roman" w:hAnsi="Times New Roman" w:cs="Times New Roman"/>
          <w:b/>
          <w:bCs/>
          <w:sz w:val="20"/>
          <w:szCs w:val="20"/>
        </w:rPr>
      </w:pPr>
      <w:r w:rsidRPr="005F3454">
        <w:rPr>
          <w:rFonts w:ascii="Times New Roman" w:hAnsi="Times New Roman" w:cs="Times New Roman"/>
          <w:b/>
          <w:bCs/>
          <w:sz w:val="20"/>
          <w:szCs w:val="20"/>
        </w:rPr>
        <w:t xml:space="preserve">  </w:t>
      </w:r>
    </w:p>
    <w:p w:rsidR="003E5672" w:rsidRPr="005F3454" w:rsidRDefault="003E5672" w:rsidP="00C70960">
      <w:pPr>
        <w:jc w:val="both"/>
        <w:rPr>
          <w:rFonts w:ascii="Times New Roman" w:hAnsi="Times New Roman" w:cs="Times New Roman"/>
          <w:b/>
          <w:bCs/>
          <w:sz w:val="20"/>
          <w:szCs w:val="20"/>
        </w:rPr>
      </w:pPr>
      <w:r w:rsidRPr="005F3454">
        <w:rPr>
          <w:rFonts w:ascii="Times New Roman" w:hAnsi="Times New Roman" w:cs="Times New Roman"/>
          <w:b/>
          <w:bCs/>
          <w:sz w:val="20"/>
          <w:szCs w:val="20"/>
        </w:rPr>
        <w:t>ZAŁĄCZNKI</w:t>
      </w:r>
    </w:p>
    <w:p w:rsidR="003E5672" w:rsidRPr="005F3454" w:rsidRDefault="003E5672" w:rsidP="00C70960">
      <w:pPr>
        <w:pStyle w:val="ListParagraph"/>
        <w:numPr>
          <w:ilvl w:val="0"/>
          <w:numId w:val="1"/>
        </w:numPr>
        <w:jc w:val="both"/>
        <w:rPr>
          <w:rFonts w:ascii="Times New Roman" w:hAnsi="Times New Roman" w:cs="Times New Roman"/>
          <w:b/>
          <w:bCs/>
          <w:sz w:val="20"/>
          <w:szCs w:val="20"/>
        </w:rPr>
      </w:pPr>
      <w:r w:rsidRPr="005F3454">
        <w:rPr>
          <w:rFonts w:ascii="Times New Roman" w:hAnsi="Times New Roman" w:cs="Times New Roman"/>
          <w:b/>
          <w:bCs/>
          <w:sz w:val="20"/>
          <w:szCs w:val="20"/>
        </w:rPr>
        <w:t>Rola władz lokalnych w realizacji zadań</w:t>
      </w:r>
    </w:p>
    <w:p w:rsidR="003E5672" w:rsidRPr="005F3454" w:rsidRDefault="003E5672" w:rsidP="00C70960">
      <w:pPr>
        <w:pStyle w:val="ListParagraph"/>
        <w:ind w:left="468"/>
        <w:jc w:val="both"/>
        <w:rPr>
          <w:rFonts w:ascii="Times New Roman" w:hAnsi="Times New Roman" w:cs="Times New Roman"/>
          <w:b/>
          <w:bCs/>
          <w:sz w:val="20"/>
          <w:szCs w:val="20"/>
        </w:rPr>
      </w:pPr>
      <w:r w:rsidRPr="005F3454">
        <w:rPr>
          <w:rFonts w:ascii="Times New Roman" w:hAnsi="Times New Roman" w:cs="Times New Roman"/>
          <w:b/>
          <w:bCs/>
          <w:sz w:val="20"/>
          <w:szCs w:val="20"/>
        </w:rPr>
        <w:t>Środki z zakresu efektywności energetycznej, projekty dotyczące energii ze źródeł odnawialnych i inne działania związane z energią podejmować można w różnych obszarach działalności władz lokalnych i regionalnych.</w:t>
      </w:r>
    </w:p>
    <w:p w:rsidR="003E5672" w:rsidRPr="005F3454" w:rsidRDefault="003E5672" w:rsidP="00C70960">
      <w:pPr>
        <w:jc w:val="both"/>
        <w:rPr>
          <w:rFonts w:ascii="Times New Roman" w:hAnsi="Times New Roman" w:cs="Times New Roman"/>
          <w:sz w:val="20"/>
          <w:szCs w:val="20"/>
        </w:rPr>
      </w:pPr>
      <w:r w:rsidRPr="005F3454">
        <w:rPr>
          <w:rFonts w:ascii="Times New Roman" w:hAnsi="Times New Roman" w:cs="Times New Roman"/>
          <w:sz w:val="20"/>
          <w:szCs w:val="20"/>
        </w:rPr>
        <w:t xml:space="preserve">         * Świadczeniobiorca i usługodawca</w:t>
      </w:r>
    </w:p>
    <w:p w:rsidR="003E5672" w:rsidRPr="005F3454" w:rsidRDefault="003E5672" w:rsidP="00C70960">
      <w:pPr>
        <w:jc w:val="both"/>
        <w:rPr>
          <w:rFonts w:ascii="Times New Roman" w:hAnsi="Times New Roman" w:cs="Times New Roman"/>
          <w:sz w:val="20"/>
          <w:szCs w:val="20"/>
        </w:rPr>
      </w:pPr>
      <w:r w:rsidRPr="005F3454">
        <w:rPr>
          <w:rFonts w:ascii="Times New Roman" w:hAnsi="Times New Roman" w:cs="Times New Roman"/>
          <w:sz w:val="20"/>
          <w:szCs w:val="20"/>
        </w:rPr>
        <w:t xml:space="preserve">          Władze lokalne zajmują liczne budynki, które zużywają znaczne ilości energii, np. na potrzeby   ogrzewania i oświetlenia. Wprowadzenie programów i działań na rzecz oszczędzania energii w budynkach publicznych może się przyczynić do uzyskania znacznych oszczędności.</w:t>
      </w:r>
    </w:p>
    <w:p w:rsidR="003E5672" w:rsidRPr="005F3454" w:rsidRDefault="003E5672" w:rsidP="00C70960">
      <w:pPr>
        <w:jc w:val="both"/>
        <w:rPr>
          <w:rFonts w:ascii="Times New Roman" w:hAnsi="Times New Roman" w:cs="Times New Roman"/>
          <w:sz w:val="20"/>
          <w:szCs w:val="20"/>
        </w:rPr>
      </w:pPr>
      <w:r w:rsidRPr="005F3454">
        <w:rPr>
          <w:rFonts w:ascii="Times New Roman" w:hAnsi="Times New Roman" w:cs="Times New Roman"/>
          <w:sz w:val="20"/>
          <w:szCs w:val="20"/>
        </w:rPr>
        <w:t xml:space="preserve">        Władze lokalne i regionalne świadczą także takie energochłonne usługi, jak transport                      i oświetlenie  ulic, w których to obszarach możliwe są usprawnienia. Nawet w przypadku gdy władze korzystają w tym zakresie z usług podwykonawców, istnieje możliwość wprowadzania rozwiązań energooszczędnych poprzez odpowiednie zamówienia publiczne i umowy o świadczenie usług.</w:t>
      </w:r>
    </w:p>
    <w:p w:rsidR="003E5672" w:rsidRPr="005F3454" w:rsidRDefault="003E5672" w:rsidP="00C70960">
      <w:pPr>
        <w:ind w:left="360"/>
        <w:jc w:val="both"/>
        <w:rPr>
          <w:rFonts w:ascii="Times New Roman" w:hAnsi="Times New Roman" w:cs="Times New Roman"/>
          <w:sz w:val="20"/>
          <w:szCs w:val="20"/>
        </w:rPr>
      </w:pPr>
      <w:r w:rsidRPr="005F3454">
        <w:rPr>
          <w:rFonts w:ascii="Times New Roman" w:hAnsi="Times New Roman" w:cs="Times New Roman"/>
          <w:sz w:val="20"/>
          <w:szCs w:val="20"/>
        </w:rPr>
        <w:t xml:space="preserve">  *  Organ planistyczny, wdrażający i regulacyjny</w:t>
      </w:r>
    </w:p>
    <w:p w:rsidR="003E5672" w:rsidRPr="005F3454" w:rsidRDefault="003E5672" w:rsidP="00C70960">
      <w:pPr>
        <w:ind w:left="360"/>
        <w:jc w:val="both"/>
        <w:rPr>
          <w:rFonts w:ascii="Times New Roman" w:hAnsi="Times New Roman" w:cs="Times New Roman"/>
          <w:sz w:val="20"/>
          <w:szCs w:val="20"/>
        </w:rPr>
      </w:pPr>
      <w:r w:rsidRPr="005F3454">
        <w:rPr>
          <w:rFonts w:ascii="Times New Roman" w:hAnsi="Times New Roman" w:cs="Times New Roman"/>
          <w:sz w:val="20"/>
          <w:szCs w:val="20"/>
        </w:rPr>
        <w:t xml:space="preserve">  Planowanie przestrzenne i organizacja systemów transportu należą do obowiązków większości władz lokalnych i regionalnych. Strategiczne decyzje dotyczące rozwoju miast, na przykład unikanie bezładnej zabudowy miejskiej, mogą przyczynić się do niższego zużycia energii w transporcie.</w:t>
      </w:r>
    </w:p>
    <w:p w:rsidR="003E5672" w:rsidRPr="005F3454" w:rsidRDefault="003E5672" w:rsidP="00C70960">
      <w:pPr>
        <w:ind w:left="360"/>
        <w:jc w:val="both"/>
        <w:rPr>
          <w:rFonts w:ascii="Times New Roman" w:hAnsi="Times New Roman" w:cs="Times New Roman"/>
          <w:sz w:val="20"/>
          <w:szCs w:val="20"/>
        </w:rPr>
      </w:pPr>
      <w:r w:rsidRPr="005F3454">
        <w:rPr>
          <w:rFonts w:ascii="Times New Roman" w:hAnsi="Times New Roman" w:cs="Times New Roman"/>
          <w:sz w:val="20"/>
          <w:szCs w:val="20"/>
        </w:rPr>
        <w:t>Władze lokalne i regionalne pełnią często funkcję regulatora na przykład poprzez ustanawianie norm sprawności energetycznej czy wprowadzanie wymogów stosowania urządzeń uniemożliwiających korzystanie z energii odnawialnej w nowych budynkach.</w:t>
      </w:r>
    </w:p>
    <w:p w:rsidR="003E5672" w:rsidRPr="005F3454" w:rsidRDefault="003E5672" w:rsidP="00C70960">
      <w:pPr>
        <w:ind w:left="660"/>
        <w:jc w:val="both"/>
        <w:rPr>
          <w:rFonts w:ascii="Times New Roman" w:hAnsi="Times New Roman" w:cs="Times New Roman"/>
          <w:sz w:val="20"/>
          <w:szCs w:val="20"/>
        </w:rPr>
      </w:pPr>
      <w:r w:rsidRPr="005F3454">
        <w:rPr>
          <w:rFonts w:ascii="Times New Roman" w:hAnsi="Times New Roman" w:cs="Times New Roman"/>
          <w:sz w:val="20"/>
          <w:szCs w:val="20"/>
        </w:rPr>
        <w:t>* Organ doradczy, motywujący i świecący przykładem</w:t>
      </w:r>
    </w:p>
    <w:p w:rsidR="003E5672" w:rsidRPr="005F3454" w:rsidRDefault="003E5672" w:rsidP="00C70960">
      <w:pPr>
        <w:ind w:left="660"/>
        <w:jc w:val="both"/>
        <w:rPr>
          <w:rFonts w:ascii="Times New Roman" w:hAnsi="Times New Roman" w:cs="Times New Roman"/>
          <w:sz w:val="20"/>
          <w:szCs w:val="20"/>
        </w:rPr>
      </w:pPr>
      <w:r w:rsidRPr="005F3454">
        <w:rPr>
          <w:rFonts w:ascii="Times New Roman" w:hAnsi="Times New Roman" w:cs="Times New Roman"/>
          <w:sz w:val="20"/>
          <w:szCs w:val="20"/>
        </w:rPr>
        <w:t>Władze lokalne i regionalne mogą włączać się w informowanie mieszkańców, przedsiębiorstw i innych podmiotów lokalnych o sposobach efektywniejszego wykorzystania energii oraz motywować ich do podejmowania  tego rodzaju wysiłków. Działania uświadamiające są istotnym elementem umożliwiającym zaangażowanie całej społeczności w realizację polityki na rzecz zrównoważonej energii. Ważnymi adresatami projektów dotyczących energooszczędności i korzystania ze źródeł odnawialnych są dzieci, gdyż wyniesioną z lekcji wiedzę będą one przekazywać dalej także poza szkołą. Równie ważne w tym kontekście jest, by władze świeciły przykładem i były wzorcem w działaniach na rzecz zrównoważonej energii.</w:t>
      </w:r>
    </w:p>
    <w:p w:rsidR="003E5672" w:rsidRPr="005F3454" w:rsidRDefault="003E5672" w:rsidP="00C70960">
      <w:pPr>
        <w:jc w:val="both"/>
        <w:rPr>
          <w:rFonts w:ascii="Times New Roman" w:hAnsi="Times New Roman" w:cs="Times New Roman"/>
          <w:sz w:val="20"/>
          <w:szCs w:val="20"/>
        </w:rPr>
      </w:pPr>
      <w:r w:rsidRPr="005F3454">
        <w:rPr>
          <w:rFonts w:ascii="Times New Roman" w:hAnsi="Times New Roman" w:cs="Times New Roman"/>
          <w:sz w:val="20"/>
          <w:szCs w:val="20"/>
        </w:rPr>
        <w:t xml:space="preserve">          * Wytwórca i dostawca</w:t>
      </w:r>
    </w:p>
    <w:p w:rsidR="003E5672" w:rsidRPr="005F3454" w:rsidRDefault="003E5672" w:rsidP="00C70960">
      <w:pPr>
        <w:jc w:val="both"/>
        <w:rPr>
          <w:rFonts w:ascii="Times New Roman" w:hAnsi="Times New Roman" w:cs="Times New Roman"/>
          <w:sz w:val="20"/>
          <w:szCs w:val="20"/>
        </w:rPr>
      </w:pPr>
      <w:r w:rsidRPr="005F3454">
        <w:rPr>
          <w:rFonts w:ascii="Times New Roman" w:hAnsi="Times New Roman" w:cs="Times New Roman"/>
          <w:sz w:val="20"/>
          <w:szCs w:val="20"/>
        </w:rPr>
        <w:t xml:space="preserve">          Władze lokalne i regionalne mogą promować lokalne wytwarzanie energii oraz wykorzystanie energii ze źródeł odnawialnych. Dobrym przykładem jest skojarzona produkcja ciepła i elektryczności (CHP) w elektrociepłowniach miejskich wykorzystujących biomasę. Władze lokalne i regionalne mogą również zachęcać mieszkańców do realizacji projektów dotyczących energii ze źródeł odnawialnych poprzez udzielanie finansowego wsparcia inicjatywom lokalnym.</w:t>
      </w:r>
    </w:p>
    <w:p w:rsidR="003E5672" w:rsidRPr="005F3454" w:rsidRDefault="003E5672" w:rsidP="00C70960">
      <w:pPr>
        <w:jc w:val="both"/>
        <w:rPr>
          <w:rFonts w:ascii="Times New Roman" w:hAnsi="Times New Roman" w:cs="Times New Roman"/>
          <w:sz w:val="20"/>
          <w:szCs w:val="20"/>
        </w:rPr>
      </w:pPr>
    </w:p>
    <w:p w:rsidR="003E5672" w:rsidRPr="005F3454" w:rsidRDefault="003E5672" w:rsidP="00C70960">
      <w:pPr>
        <w:pStyle w:val="ListParagraph"/>
        <w:numPr>
          <w:ilvl w:val="0"/>
          <w:numId w:val="1"/>
        </w:numPr>
        <w:jc w:val="both"/>
        <w:rPr>
          <w:rFonts w:ascii="Times New Roman" w:hAnsi="Times New Roman" w:cs="Times New Roman"/>
          <w:b/>
          <w:bCs/>
          <w:sz w:val="20"/>
          <w:szCs w:val="20"/>
        </w:rPr>
      </w:pPr>
      <w:r w:rsidRPr="005F3454">
        <w:rPr>
          <w:rFonts w:ascii="Times New Roman" w:hAnsi="Times New Roman" w:cs="Times New Roman"/>
          <w:b/>
          <w:bCs/>
          <w:sz w:val="20"/>
          <w:szCs w:val="20"/>
        </w:rPr>
        <w:t xml:space="preserve">Wzorce doskonałości </w:t>
      </w:r>
    </w:p>
    <w:p w:rsidR="003E5672" w:rsidRPr="005F3454" w:rsidRDefault="003E5672" w:rsidP="00C70960">
      <w:pPr>
        <w:ind w:left="108"/>
        <w:jc w:val="both"/>
        <w:rPr>
          <w:rFonts w:ascii="Times New Roman" w:hAnsi="Times New Roman" w:cs="Times New Roman"/>
          <w:sz w:val="20"/>
          <w:szCs w:val="20"/>
        </w:rPr>
      </w:pPr>
      <w:r w:rsidRPr="005F3454">
        <w:rPr>
          <w:rFonts w:ascii="Times New Roman" w:hAnsi="Times New Roman" w:cs="Times New Roman"/>
          <w:sz w:val="20"/>
          <w:szCs w:val="20"/>
        </w:rPr>
        <w:t>Wzorce doskonałości  są to inicjatywy i programy stanowiące w skali światowej model pomyślnego wdrażania w środowisku miejskim koncepcji rozwoju energii zrównoważonej. Przedstawiciele takich inicjatyw i programów deklarują poprzez Porozumienie swą godność do dzielenia się swoim doświadczeniem i pomagania miastom we wdrażaniu podobnego podejścia wszędzie tam, gdzie ma to zastosowanie i jest właściwe. Zobowiązują się także do transferu fachowej wiedzy poprzez przekazywanie informacji, w tym wytycznych, udział w wydarzeniach organizowanych przez miasta będące sygnatariuszami Porozumienia oraz ogólnie dzięki codziennej współpracy w ramach Porozumienia.</w:t>
      </w:r>
    </w:p>
    <w:p w:rsidR="003E5672" w:rsidRPr="005F3454" w:rsidRDefault="003E5672" w:rsidP="00C70960">
      <w:pPr>
        <w:pStyle w:val="ListParagraph"/>
        <w:numPr>
          <w:ilvl w:val="0"/>
          <w:numId w:val="1"/>
        </w:numPr>
        <w:jc w:val="both"/>
        <w:rPr>
          <w:rFonts w:ascii="Times New Roman" w:hAnsi="Times New Roman" w:cs="Times New Roman"/>
          <w:b/>
          <w:bCs/>
          <w:sz w:val="20"/>
          <w:szCs w:val="20"/>
        </w:rPr>
      </w:pPr>
      <w:r w:rsidRPr="005F3454">
        <w:rPr>
          <w:rFonts w:ascii="Times New Roman" w:hAnsi="Times New Roman" w:cs="Times New Roman"/>
          <w:b/>
          <w:bCs/>
          <w:sz w:val="20"/>
          <w:szCs w:val="20"/>
        </w:rPr>
        <w:t>Struktury wspierające</w:t>
      </w:r>
    </w:p>
    <w:p w:rsidR="003E5672" w:rsidRPr="005F3454" w:rsidRDefault="003E5672" w:rsidP="00C70960">
      <w:pPr>
        <w:ind w:left="108"/>
        <w:jc w:val="both"/>
        <w:rPr>
          <w:rFonts w:ascii="Times New Roman" w:hAnsi="Times New Roman" w:cs="Times New Roman"/>
          <w:sz w:val="20"/>
          <w:szCs w:val="20"/>
        </w:rPr>
      </w:pPr>
      <w:r w:rsidRPr="005F3454">
        <w:rPr>
          <w:rFonts w:ascii="Times New Roman" w:hAnsi="Times New Roman" w:cs="Times New Roman"/>
          <w:sz w:val="20"/>
          <w:szCs w:val="20"/>
        </w:rPr>
        <w:t>Do porozumienia między burmistrzami przystąpić mogą miasta dowolnej wielkości z całej Europy. Miasta, które ze względu na swoje rozmiary nie dysponują zasobami niezbędnymi do przygotowania inwentaryzacji bądź do prac nad planem działań lub przygotowania jego projektu, powinny uzyskać wsparcie ze strony administracji dysponującej takimi możliwościami. Tego rodzaju strukturami wspierającymi mogą być regiony, okręgi, prowincje, aglomeracje, obszary NUTS III czy miasta pełniące rolę mentorów. Każda struktura wspierająca zostanie wyraźnie uznana przez Komisję Europejską za kluczowy podmiot w ramach Porozumienia. Stopień zaangażowan</w:t>
      </w:r>
      <w:r>
        <w:rPr>
          <w:rFonts w:ascii="Times New Roman" w:hAnsi="Times New Roman" w:cs="Times New Roman"/>
          <w:sz w:val="20"/>
          <w:szCs w:val="20"/>
        </w:rPr>
        <w:t xml:space="preserve">ia danej struktury </w:t>
      </w:r>
      <w:r w:rsidRPr="005F3454">
        <w:rPr>
          <w:rFonts w:ascii="Times New Roman" w:hAnsi="Times New Roman" w:cs="Times New Roman"/>
          <w:sz w:val="20"/>
          <w:szCs w:val="20"/>
        </w:rPr>
        <w:t>w Porozumienie, jak również szczegółowe warunki takiego zaangażowania, w tym kompetencje decyzyjne, zostaną określone w sporządzonej na piśmie umowie szczegółowej.</w:t>
      </w:r>
    </w:p>
    <w:p w:rsidR="003E5672" w:rsidRPr="005F3454" w:rsidRDefault="003E5672" w:rsidP="00C70960">
      <w:pPr>
        <w:jc w:val="both"/>
        <w:rPr>
          <w:rFonts w:ascii="Times New Roman" w:hAnsi="Times New Roman" w:cs="Times New Roman"/>
          <w:sz w:val="20"/>
          <w:szCs w:val="20"/>
        </w:rPr>
      </w:pPr>
      <w:r w:rsidRPr="005F3454">
        <w:rPr>
          <w:rFonts w:ascii="Times New Roman" w:hAnsi="Times New Roman" w:cs="Times New Roman"/>
          <w:sz w:val="20"/>
          <w:szCs w:val="20"/>
        </w:rPr>
        <w:t xml:space="preserve">        </w:t>
      </w:r>
    </w:p>
    <w:p w:rsidR="003E5672" w:rsidRPr="005F3454" w:rsidRDefault="003E5672" w:rsidP="00C70960">
      <w:pPr>
        <w:pStyle w:val="ListParagraph"/>
        <w:ind w:left="948"/>
        <w:jc w:val="both"/>
        <w:rPr>
          <w:rFonts w:ascii="Times New Roman" w:hAnsi="Times New Roman" w:cs="Times New Roman"/>
          <w:b/>
          <w:bCs/>
          <w:sz w:val="20"/>
          <w:szCs w:val="20"/>
        </w:rPr>
      </w:pPr>
      <w:r w:rsidRPr="005F3454">
        <w:rPr>
          <w:rFonts w:ascii="Times New Roman" w:hAnsi="Times New Roman" w:cs="Times New Roman"/>
          <w:b/>
          <w:bCs/>
          <w:sz w:val="20"/>
          <w:szCs w:val="20"/>
        </w:rPr>
        <w:t xml:space="preserve"> </w:t>
      </w:r>
    </w:p>
    <w:p w:rsidR="003E5672" w:rsidRPr="005F3454" w:rsidRDefault="003E5672" w:rsidP="00C70960">
      <w:pPr>
        <w:jc w:val="both"/>
        <w:rPr>
          <w:rFonts w:ascii="Times New Roman" w:hAnsi="Times New Roman" w:cs="Times New Roman"/>
          <w:b/>
          <w:bCs/>
          <w:sz w:val="20"/>
          <w:szCs w:val="20"/>
        </w:rPr>
      </w:pPr>
    </w:p>
    <w:p w:rsidR="003E5672" w:rsidRPr="005F3454" w:rsidRDefault="003E5672" w:rsidP="00C70960">
      <w:pPr>
        <w:jc w:val="both"/>
        <w:rPr>
          <w:rFonts w:ascii="Times New Roman" w:hAnsi="Times New Roman" w:cs="Times New Roman"/>
          <w:sz w:val="20"/>
          <w:szCs w:val="20"/>
        </w:rPr>
      </w:pPr>
      <w:r w:rsidRPr="005F3454">
        <w:rPr>
          <w:rFonts w:ascii="Times New Roman" w:hAnsi="Times New Roman" w:cs="Times New Roman"/>
          <w:sz w:val="20"/>
          <w:szCs w:val="20"/>
        </w:rPr>
        <w:t xml:space="preserve">            </w:t>
      </w:r>
    </w:p>
    <w:p w:rsidR="003E5672" w:rsidRPr="005F3454" w:rsidRDefault="003E5672" w:rsidP="00C70960">
      <w:pPr>
        <w:jc w:val="both"/>
        <w:rPr>
          <w:rFonts w:ascii="Times New Roman" w:hAnsi="Times New Roman" w:cs="Times New Roman"/>
          <w:sz w:val="20"/>
          <w:szCs w:val="20"/>
        </w:rPr>
      </w:pPr>
    </w:p>
    <w:p w:rsidR="003E5672" w:rsidRPr="005F3454" w:rsidRDefault="003E5672" w:rsidP="00C70960">
      <w:pPr>
        <w:jc w:val="both"/>
        <w:rPr>
          <w:rFonts w:ascii="Times New Roman" w:hAnsi="Times New Roman" w:cs="Times New Roman"/>
          <w:sz w:val="20"/>
          <w:szCs w:val="20"/>
        </w:rPr>
      </w:pPr>
      <w:r w:rsidRPr="005F3454">
        <w:rPr>
          <w:rFonts w:ascii="Times New Roman" w:hAnsi="Times New Roman" w:cs="Times New Roman"/>
          <w:sz w:val="20"/>
          <w:szCs w:val="20"/>
        </w:rPr>
        <w:t xml:space="preserve">  </w:t>
      </w:r>
    </w:p>
    <w:p w:rsidR="003E5672" w:rsidRPr="005F3454" w:rsidRDefault="003E5672" w:rsidP="00C70960">
      <w:pPr>
        <w:jc w:val="both"/>
        <w:rPr>
          <w:rFonts w:ascii="Times New Roman" w:hAnsi="Times New Roman" w:cs="Times New Roman"/>
          <w:sz w:val="20"/>
          <w:szCs w:val="20"/>
        </w:rPr>
      </w:pPr>
    </w:p>
    <w:p w:rsidR="003E5672" w:rsidRDefault="003E5672" w:rsidP="00C70960">
      <w:pPr>
        <w:jc w:val="both"/>
        <w:rPr>
          <w:rFonts w:ascii="Times New Roman" w:hAnsi="Times New Roman" w:cs="Times New Roman"/>
        </w:rPr>
      </w:pPr>
    </w:p>
    <w:p w:rsidR="003E5672" w:rsidRDefault="003E5672" w:rsidP="00C70960">
      <w:pPr>
        <w:jc w:val="both"/>
        <w:rPr>
          <w:rFonts w:ascii="Times New Roman" w:hAnsi="Times New Roman" w:cs="Times New Roman"/>
        </w:rPr>
      </w:pPr>
    </w:p>
    <w:p w:rsidR="003E5672" w:rsidRDefault="003E5672" w:rsidP="00C70960">
      <w:pPr>
        <w:jc w:val="both"/>
        <w:rPr>
          <w:rFonts w:ascii="Times New Roman" w:hAnsi="Times New Roman" w:cs="Times New Roman"/>
        </w:rPr>
      </w:pPr>
    </w:p>
    <w:p w:rsidR="003E5672" w:rsidRDefault="003E5672" w:rsidP="00C70960">
      <w:pPr>
        <w:jc w:val="both"/>
        <w:rPr>
          <w:rFonts w:ascii="Times New Roman" w:hAnsi="Times New Roman" w:cs="Times New Roman"/>
        </w:rPr>
      </w:pPr>
    </w:p>
    <w:p w:rsidR="003E5672" w:rsidRDefault="003E5672" w:rsidP="00C70960">
      <w:pPr>
        <w:jc w:val="both"/>
        <w:rPr>
          <w:rFonts w:ascii="Times New Roman" w:hAnsi="Times New Roman" w:cs="Times New Roman"/>
        </w:rPr>
      </w:pPr>
    </w:p>
    <w:p w:rsidR="003E5672" w:rsidRDefault="003E5672" w:rsidP="00C70960">
      <w:pPr>
        <w:jc w:val="both"/>
        <w:rPr>
          <w:rFonts w:ascii="Times New Roman" w:hAnsi="Times New Roman" w:cs="Times New Roman"/>
        </w:rPr>
      </w:pPr>
    </w:p>
    <w:p w:rsidR="003E5672" w:rsidRDefault="003E5672" w:rsidP="00C70960">
      <w:pPr>
        <w:jc w:val="both"/>
        <w:rPr>
          <w:rFonts w:ascii="Times New Roman" w:hAnsi="Times New Roman" w:cs="Times New Roman"/>
        </w:rPr>
      </w:pPr>
    </w:p>
    <w:p w:rsidR="003E5672" w:rsidRPr="00092E8F" w:rsidRDefault="003E5672" w:rsidP="00C70960">
      <w:pPr>
        <w:jc w:val="both"/>
        <w:rPr>
          <w:rFonts w:ascii="Times New Roman" w:hAnsi="Times New Roman" w:cs="Times New Roman"/>
          <w:sz w:val="24"/>
          <w:szCs w:val="24"/>
        </w:rPr>
      </w:pPr>
    </w:p>
    <w:sectPr w:rsidR="003E5672" w:rsidRPr="00092E8F" w:rsidSect="008574F2">
      <w:pgSz w:w="11906" w:h="16838"/>
      <w:pgMar w:top="1417" w:right="1417" w:bottom="89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5672" w:rsidRDefault="003E5672" w:rsidP="005D3906">
      <w:pPr>
        <w:spacing w:after="0" w:line="240" w:lineRule="auto"/>
      </w:pPr>
      <w:r>
        <w:separator/>
      </w:r>
    </w:p>
  </w:endnote>
  <w:endnote w:type="continuationSeparator" w:id="0">
    <w:p w:rsidR="003E5672" w:rsidRDefault="003E5672" w:rsidP="005D39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5672" w:rsidRDefault="003E5672" w:rsidP="005D3906">
      <w:pPr>
        <w:spacing w:after="0" w:line="240" w:lineRule="auto"/>
      </w:pPr>
      <w:r>
        <w:separator/>
      </w:r>
    </w:p>
  </w:footnote>
  <w:footnote w:type="continuationSeparator" w:id="0">
    <w:p w:rsidR="003E5672" w:rsidRDefault="003E5672" w:rsidP="005D390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83789"/>
    <w:multiLevelType w:val="hybridMultilevel"/>
    <w:tmpl w:val="296220BE"/>
    <w:lvl w:ilvl="0" w:tplc="622CA5AC">
      <w:start w:val="1"/>
      <w:numFmt w:val="bullet"/>
      <w:lvlText w:val=""/>
      <w:lvlJc w:val="left"/>
      <w:pPr>
        <w:ind w:left="948" w:hanging="360"/>
      </w:pPr>
      <w:rPr>
        <w:rFonts w:ascii="Symbol" w:eastAsia="Times New Roman" w:hAnsi="Symbol" w:hint="default"/>
      </w:rPr>
    </w:lvl>
    <w:lvl w:ilvl="1" w:tplc="04150003">
      <w:start w:val="1"/>
      <w:numFmt w:val="bullet"/>
      <w:lvlText w:val="o"/>
      <w:lvlJc w:val="left"/>
      <w:pPr>
        <w:ind w:left="1668" w:hanging="360"/>
      </w:pPr>
      <w:rPr>
        <w:rFonts w:ascii="Courier New" w:hAnsi="Courier New" w:cs="Courier New" w:hint="default"/>
      </w:rPr>
    </w:lvl>
    <w:lvl w:ilvl="2" w:tplc="04150005">
      <w:start w:val="1"/>
      <w:numFmt w:val="bullet"/>
      <w:lvlText w:val=""/>
      <w:lvlJc w:val="left"/>
      <w:pPr>
        <w:ind w:left="2388" w:hanging="360"/>
      </w:pPr>
      <w:rPr>
        <w:rFonts w:ascii="Wingdings" w:hAnsi="Wingdings" w:cs="Wingdings" w:hint="default"/>
      </w:rPr>
    </w:lvl>
    <w:lvl w:ilvl="3" w:tplc="04150001">
      <w:start w:val="1"/>
      <w:numFmt w:val="bullet"/>
      <w:lvlText w:val=""/>
      <w:lvlJc w:val="left"/>
      <w:pPr>
        <w:ind w:left="3108" w:hanging="360"/>
      </w:pPr>
      <w:rPr>
        <w:rFonts w:ascii="Symbol" w:hAnsi="Symbol" w:cs="Symbol" w:hint="default"/>
      </w:rPr>
    </w:lvl>
    <w:lvl w:ilvl="4" w:tplc="04150003">
      <w:start w:val="1"/>
      <w:numFmt w:val="bullet"/>
      <w:lvlText w:val="o"/>
      <w:lvlJc w:val="left"/>
      <w:pPr>
        <w:ind w:left="3828" w:hanging="360"/>
      </w:pPr>
      <w:rPr>
        <w:rFonts w:ascii="Courier New" w:hAnsi="Courier New" w:cs="Courier New" w:hint="default"/>
      </w:rPr>
    </w:lvl>
    <w:lvl w:ilvl="5" w:tplc="04150005">
      <w:start w:val="1"/>
      <w:numFmt w:val="bullet"/>
      <w:lvlText w:val=""/>
      <w:lvlJc w:val="left"/>
      <w:pPr>
        <w:ind w:left="4548" w:hanging="360"/>
      </w:pPr>
      <w:rPr>
        <w:rFonts w:ascii="Wingdings" w:hAnsi="Wingdings" w:cs="Wingdings" w:hint="default"/>
      </w:rPr>
    </w:lvl>
    <w:lvl w:ilvl="6" w:tplc="04150001">
      <w:start w:val="1"/>
      <w:numFmt w:val="bullet"/>
      <w:lvlText w:val=""/>
      <w:lvlJc w:val="left"/>
      <w:pPr>
        <w:ind w:left="5268" w:hanging="360"/>
      </w:pPr>
      <w:rPr>
        <w:rFonts w:ascii="Symbol" w:hAnsi="Symbol" w:cs="Symbol" w:hint="default"/>
      </w:rPr>
    </w:lvl>
    <w:lvl w:ilvl="7" w:tplc="04150003">
      <w:start w:val="1"/>
      <w:numFmt w:val="bullet"/>
      <w:lvlText w:val="o"/>
      <w:lvlJc w:val="left"/>
      <w:pPr>
        <w:ind w:left="5988" w:hanging="360"/>
      </w:pPr>
      <w:rPr>
        <w:rFonts w:ascii="Courier New" w:hAnsi="Courier New" w:cs="Courier New" w:hint="default"/>
      </w:rPr>
    </w:lvl>
    <w:lvl w:ilvl="8" w:tplc="04150005">
      <w:start w:val="1"/>
      <w:numFmt w:val="bullet"/>
      <w:lvlText w:val=""/>
      <w:lvlJc w:val="left"/>
      <w:pPr>
        <w:ind w:left="6708" w:hanging="360"/>
      </w:pPr>
      <w:rPr>
        <w:rFonts w:ascii="Wingdings" w:hAnsi="Wingdings" w:cs="Wingdings" w:hint="default"/>
      </w:rPr>
    </w:lvl>
  </w:abstractNum>
  <w:abstractNum w:abstractNumId="1">
    <w:nsid w:val="016D7344"/>
    <w:multiLevelType w:val="hybridMultilevel"/>
    <w:tmpl w:val="419EDC3C"/>
    <w:lvl w:ilvl="0" w:tplc="FEFE1D52">
      <w:start w:val="1"/>
      <w:numFmt w:val="bullet"/>
      <w:lvlText w:val=""/>
      <w:lvlJc w:val="left"/>
      <w:pPr>
        <w:ind w:left="720" w:hanging="360"/>
      </w:pPr>
      <w:rPr>
        <w:rFonts w:ascii="Symbol" w:eastAsia="Times New Roman"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
    <w:nsid w:val="03620706"/>
    <w:multiLevelType w:val="hybridMultilevel"/>
    <w:tmpl w:val="254E8EA4"/>
    <w:lvl w:ilvl="0" w:tplc="5432774C">
      <w:start w:val="1"/>
      <w:numFmt w:val="bullet"/>
      <w:lvlText w:val=""/>
      <w:lvlJc w:val="left"/>
      <w:pPr>
        <w:ind w:left="828" w:hanging="360"/>
      </w:pPr>
      <w:rPr>
        <w:rFonts w:ascii="Symbol" w:eastAsia="Times New Roman" w:hAnsi="Symbol" w:hint="default"/>
      </w:rPr>
    </w:lvl>
    <w:lvl w:ilvl="1" w:tplc="04150003">
      <w:start w:val="1"/>
      <w:numFmt w:val="bullet"/>
      <w:lvlText w:val="o"/>
      <w:lvlJc w:val="left"/>
      <w:pPr>
        <w:ind w:left="1548" w:hanging="360"/>
      </w:pPr>
      <w:rPr>
        <w:rFonts w:ascii="Courier New" w:hAnsi="Courier New" w:cs="Courier New" w:hint="default"/>
      </w:rPr>
    </w:lvl>
    <w:lvl w:ilvl="2" w:tplc="04150005">
      <w:start w:val="1"/>
      <w:numFmt w:val="bullet"/>
      <w:lvlText w:val=""/>
      <w:lvlJc w:val="left"/>
      <w:pPr>
        <w:ind w:left="2268" w:hanging="360"/>
      </w:pPr>
      <w:rPr>
        <w:rFonts w:ascii="Wingdings" w:hAnsi="Wingdings" w:cs="Wingdings" w:hint="default"/>
      </w:rPr>
    </w:lvl>
    <w:lvl w:ilvl="3" w:tplc="04150001">
      <w:start w:val="1"/>
      <w:numFmt w:val="bullet"/>
      <w:lvlText w:val=""/>
      <w:lvlJc w:val="left"/>
      <w:pPr>
        <w:ind w:left="2988" w:hanging="360"/>
      </w:pPr>
      <w:rPr>
        <w:rFonts w:ascii="Symbol" w:hAnsi="Symbol" w:cs="Symbol" w:hint="default"/>
      </w:rPr>
    </w:lvl>
    <w:lvl w:ilvl="4" w:tplc="04150003">
      <w:start w:val="1"/>
      <w:numFmt w:val="bullet"/>
      <w:lvlText w:val="o"/>
      <w:lvlJc w:val="left"/>
      <w:pPr>
        <w:ind w:left="3708" w:hanging="360"/>
      </w:pPr>
      <w:rPr>
        <w:rFonts w:ascii="Courier New" w:hAnsi="Courier New" w:cs="Courier New" w:hint="default"/>
      </w:rPr>
    </w:lvl>
    <w:lvl w:ilvl="5" w:tplc="04150005">
      <w:start w:val="1"/>
      <w:numFmt w:val="bullet"/>
      <w:lvlText w:val=""/>
      <w:lvlJc w:val="left"/>
      <w:pPr>
        <w:ind w:left="4428" w:hanging="360"/>
      </w:pPr>
      <w:rPr>
        <w:rFonts w:ascii="Wingdings" w:hAnsi="Wingdings" w:cs="Wingdings" w:hint="default"/>
      </w:rPr>
    </w:lvl>
    <w:lvl w:ilvl="6" w:tplc="04150001">
      <w:start w:val="1"/>
      <w:numFmt w:val="bullet"/>
      <w:lvlText w:val=""/>
      <w:lvlJc w:val="left"/>
      <w:pPr>
        <w:ind w:left="5148" w:hanging="360"/>
      </w:pPr>
      <w:rPr>
        <w:rFonts w:ascii="Symbol" w:hAnsi="Symbol" w:cs="Symbol" w:hint="default"/>
      </w:rPr>
    </w:lvl>
    <w:lvl w:ilvl="7" w:tplc="04150003">
      <w:start w:val="1"/>
      <w:numFmt w:val="bullet"/>
      <w:lvlText w:val="o"/>
      <w:lvlJc w:val="left"/>
      <w:pPr>
        <w:ind w:left="5868" w:hanging="360"/>
      </w:pPr>
      <w:rPr>
        <w:rFonts w:ascii="Courier New" w:hAnsi="Courier New" w:cs="Courier New" w:hint="default"/>
      </w:rPr>
    </w:lvl>
    <w:lvl w:ilvl="8" w:tplc="04150005">
      <w:start w:val="1"/>
      <w:numFmt w:val="bullet"/>
      <w:lvlText w:val=""/>
      <w:lvlJc w:val="left"/>
      <w:pPr>
        <w:ind w:left="6588" w:hanging="360"/>
      </w:pPr>
      <w:rPr>
        <w:rFonts w:ascii="Wingdings" w:hAnsi="Wingdings" w:cs="Wingdings" w:hint="default"/>
      </w:rPr>
    </w:lvl>
  </w:abstractNum>
  <w:abstractNum w:abstractNumId="3">
    <w:nsid w:val="04FA2669"/>
    <w:multiLevelType w:val="hybridMultilevel"/>
    <w:tmpl w:val="3174911E"/>
    <w:lvl w:ilvl="0" w:tplc="4B4C06FC">
      <w:start w:val="1"/>
      <w:numFmt w:val="bullet"/>
      <w:lvlText w:val=""/>
      <w:lvlJc w:val="left"/>
      <w:pPr>
        <w:ind w:left="1200" w:hanging="360"/>
      </w:pPr>
      <w:rPr>
        <w:rFonts w:ascii="Symbol" w:eastAsia="Times New Roman" w:hAnsi="Symbol" w:hint="default"/>
      </w:rPr>
    </w:lvl>
    <w:lvl w:ilvl="1" w:tplc="04150003">
      <w:start w:val="1"/>
      <w:numFmt w:val="bullet"/>
      <w:lvlText w:val="o"/>
      <w:lvlJc w:val="left"/>
      <w:pPr>
        <w:ind w:left="1920" w:hanging="360"/>
      </w:pPr>
      <w:rPr>
        <w:rFonts w:ascii="Courier New" w:hAnsi="Courier New" w:cs="Courier New" w:hint="default"/>
      </w:rPr>
    </w:lvl>
    <w:lvl w:ilvl="2" w:tplc="04150005">
      <w:start w:val="1"/>
      <w:numFmt w:val="bullet"/>
      <w:lvlText w:val=""/>
      <w:lvlJc w:val="left"/>
      <w:pPr>
        <w:ind w:left="2640" w:hanging="360"/>
      </w:pPr>
      <w:rPr>
        <w:rFonts w:ascii="Wingdings" w:hAnsi="Wingdings" w:cs="Wingdings" w:hint="default"/>
      </w:rPr>
    </w:lvl>
    <w:lvl w:ilvl="3" w:tplc="04150001">
      <w:start w:val="1"/>
      <w:numFmt w:val="bullet"/>
      <w:lvlText w:val=""/>
      <w:lvlJc w:val="left"/>
      <w:pPr>
        <w:ind w:left="3360" w:hanging="360"/>
      </w:pPr>
      <w:rPr>
        <w:rFonts w:ascii="Symbol" w:hAnsi="Symbol" w:cs="Symbol" w:hint="default"/>
      </w:rPr>
    </w:lvl>
    <w:lvl w:ilvl="4" w:tplc="04150003">
      <w:start w:val="1"/>
      <w:numFmt w:val="bullet"/>
      <w:lvlText w:val="o"/>
      <w:lvlJc w:val="left"/>
      <w:pPr>
        <w:ind w:left="4080" w:hanging="360"/>
      </w:pPr>
      <w:rPr>
        <w:rFonts w:ascii="Courier New" w:hAnsi="Courier New" w:cs="Courier New" w:hint="default"/>
      </w:rPr>
    </w:lvl>
    <w:lvl w:ilvl="5" w:tplc="04150005">
      <w:start w:val="1"/>
      <w:numFmt w:val="bullet"/>
      <w:lvlText w:val=""/>
      <w:lvlJc w:val="left"/>
      <w:pPr>
        <w:ind w:left="4800" w:hanging="360"/>
      </w:pPr>
      <w:rPr>
        <w:rFonts w:ascii="Wingdings" w:hAnsi="Wingdings" w:cs="Wingdings" w:hint="default"/>
      </w:rPr>
    </w:lvl>
    <w:lvl w:ilvl="6" w:tplc="04150001">
      <w:start w:val="1"/>
      <w:numFmt w:val="bullet"/>
      <w:lvlText w:val=""/>
      <w:lvlJc w:val="left"/>
      <w:pPr>
        <w:ind w:left="5520" w:hanging="360"/>
      </w:pPr>
      <w:rPr>
        <w:rFonts w:ascii="Symbol" w:hAnsi="Symbol" w:cs="Symbol" w:hint="default"/>
      </w:rPr>
    </w:lvl>
    <w:lvl w:ilvl="7" w:tplc="04150003">
      <w:start w:val="1"/>
      <w:numFmt w:val="bullet"/>
      <w:lvlText w:val="o"/>
      <w:lvlJc w:val="left"/>
      <w:pPr>
        <w:ind w:left="6240" w:hanging="360"/>
      </w:pPr>
      <w:rPr>
        <w:rFonts w:ascii="Courier New" w:hAnsi="Courier New" w:cs="Courier New" w:hint="default"/>
      </w:rPr>
    </w:lvl>
    <w:lvl w:ilvl="8" w:tplc="04150005">
      <w:start w:val="1"/>
      <w:numFmt w:val="bullet"/>
      <w:lvlText w:val=""/>
      <w:lvlJc w:val="left"/>
      <w:pPr>
        <w:ind w:left="6960" w:hanging="360"/>
      </w:pPr>
      <w:rPr>
        <w:rFonts w:ascii="Wingdings" w:hAnsi="Wingdings" w:cs="Wingdings" w:hint="default"/>
      </w:rPr>
    </w:lvl>
  </w:abstractNum>
  <w:abstractNum w:abstractNumId="4">
    <w:nsid w:val="0D110222"/>
    <w:multiLevelType w:val="hybridMultilevel"/>
    <w:tmpl w:val="350A31F2"/>
    <w:lvl w:ilvl="0" w:tplc="70303B8E">
      <w:start w:val="1"/>
      <w:numFmt w:val="bullet"/>
      <w:lvlText w:val=""/>
      <w:lvlJc w:val="left"/>
      <w:pPr>
        <w:ind w:left="1200" w:hanging="360"/>
      </w:pPr>
      <w:rPr>
        <w:rFonts w:ascii="Symbol" w:eastAsia="Times New Roman" w:hAnsi="Symbol" w:hint="default"/>
      </w:rPr>
    </w:lvl>
    <w:lvl w:ilvl="1" w:tplc="04150003">
      <w:start w:val="1"/>
      <w:numFmt w:val="bullet"/>
      <w:lvlText w:val="o"/>
      <w:lvlJc w:val="left"/>
      <w:pPr>
        <w:ind w:left="1920" w:hanging="360"/>
      </w:pPr>
      <w:rPr>
        <w:rFonts w:ascii="Courier New" w:hAnsi="Courier New" w:cs="Courier New" w:hint="default"/>
      </w:rPr>
    </w:lvl>
    <w:lvl w:ilvl="2" w:tplc="04150005">
      <w:start w:val="1"/>
      <w:numFmt w:val="bullet"/>
      <w:lvlText w:val=""/>
      <w:lvlJc w:val="left"/>
      <w:pPr>
        <w:ind w:left="2640" w:hanging="360"/>
      </w:pPr>
      <w:rPr>
        <w:rFonts w:ascii="Wingdings" w:hAnsi="Wingdings" w:cs="Wingdings" w:hint="default"/>
      </w:rPr>
    </w:lvl>
    <w:lvl w:ilvl="3" w:tplc="04150001">
      <w:start w:val="1"/>
      <w:numFmt w:val="bullet"/>
      <w:lvlText w:val=""/>
      <w:lvlJc w:val="left"/>
      <w:pPr>
        <w:ind w:left="3360" w:hanging="360"/>
      </w:pPr>
      <w:rPr>
        <w:rFonts w:ascii="Symbol" w:hAnsi="Symbol" w:cs="Symbol" w:hint="default"/>
      </w:rPr>
    </w:lvl>
    <w:lvl w:ilvl="4" w:tplc="04150003">
      <w:start w:val="1"/>
      <w:numFmt w:val="bullet"/>
      <w:lvlText w:val="o"/>
      <w:lvlJc w:val="left"/>
      <w:pPr>
        <w:ind w:left="4080" w:hanging="360"/>
      </w:pPr>
      <w:rPr>
        <w:rFonts w:ascii="Courier New" w:hAnsi="Courier New" w:cs="Courier New" w:hint="default"/>
      </w:rPr>
    </w:lvl>
    <w:lvl w:ilvl="5" w:tplc="04150005">
      <w:start w:val="1"/>
      <w:numFmt w:val="bullet"/>
      <w:lvlText w:val=""/>
      <w:lvlJc w:val="left"/>
      <w:pPr>
        <w:ind w:left="4800" w:hanging="360"/>
      </w:pPr>
      <w:rPr>
        <w:rFonts w:ascii="Wingdings" w:hAnsi="Wingdings" w:cs="Wingdings" w:hint="default"/>
      </w:rPr>
    </w:lvl>
    <w:lvl w:ilvl="6" w:tplc="04150001">
      <w:start w:val="1"/>
      <w:numFmt w:val="bullet"/>
      <w:lvlText w:val=""/>
      <w:lvlJc w:val="left"/>
      <w:pPr>
        <w:ind w:left="5520" w:hanging="360"/>
      </w:pPr>
      <w:rPr>
        <w:rFonts w:ascii="Symbol" w:hAnsi="Symbol" w:cs="Symbol" w:hint="default"/>
      </w:rPr>
    </w:lvl>
    <w:lvl w:ilvl="7" w:tplc="04150003">
      <w:start w:val="1"/>
      <w:numFmt w:val="bullet"/>
      <w:lvlText w:val="o"/>
      <w:lvlJc w:val="left"/>
      <w:pPr>
        <w:ind w:left="6240" w:hanging="360"/>
      </w:pPr>
      <w:rPr>
        <w:rFonts w:ascii="Courier New" w:hAnsi="Courier New" w:cs="Courier New" w:hint="default"/>
      </w:rPr>
    </w:lvl>
    <w:lvl w:ilvl="8" w:tplc="04150005">
      <w:start w:val="1"/>
      <w:numFmt w:val="bullet"/>
      <w:lvlText w:val=""/>
      <w:lvlJc w:val="left"/>
      <w:pPr>
        <w:ind w:left="6960" w:hanging="360"/>
      </w:pPr>
      <w:rPr>
        <w:rFonts w:ascii="Wingdings" w:hAnsi="Wingdings" w:cs="Wingdings" w:hint="default"/>
      </w:rPr>
    </w:lvl>
  </w:abstractNum>
  <w:abstractNum w:abstractNumId="5">
    <w:nsid w:val="10194DAD"/>
    <w:multiLevelType w:val="hybridMultilevel"/>
    <w:tmpl w:val="428A37F6"/>
    <w:lvl w:ilvl="0" w:tplc="60E00488">
      <w:start w:val="1"/>
      <w:numFmt w:val="bullet"/>
      <w:lvlText w:val=""/>
      <w:lvlJc w:val="left"/>
      <w:pPr>
        <w:ind w:left="840" w:hanging="360"/>
      </w:pPr>
      <w:rPr>
        <w:rFonts w:ascii="Symbol" w:eastAsia="Times New Roman" w:hAnsi="Symbol" w:hint="default"/>
      </w:rPr>
    </w:lvl>
    <w:lvl w:ilvl="1" w:tplc="04150003">
      <w:start w:val="1"/>
      <w:numFmt w:val="bullet"/>
      <w:lvlText w:val="o"/>
      <w:lvlJc w:val="left"/>
      <w:pPr>
        <w:ind w:left="1560" w:hanging="360"/>
      </w:pPr>
      <w:rPr>
        <w:rFonts w:ascii="Courier New" w:hAnsi="Courier New" w:cs="Courier New" w:hint="default"/>
      </w:rPr>
    </w:lvl>
    <w:lvl w:ilvl="2" w:tplc="04150005">
      <w:start w:val="1"/>
      <w:numFmt w:val="bullet"/>
      <w:lvlText w:val=""/>
      <w:lvlJc w:val="left"/>
      <w:pPr>
        <w:ind w:left="2280" w:hanging="360"/>
      </w:pPr>
      <w:rPr>
        <w:rFonts w:ascii="Wingdings" w:hAnsi="Wingdings" w:cs="Wingdings" w:hint="default"/>
      </w:rPr>
    </w:lvl>
    <w:lvl w:ilvl="3" w:tplc="04150001">
      <w:start w:val="1"/>
      <w:numFmt w:val="bullet"/>
      <w:lvlText w:val=""/>
      <w:lvlJc w:val="left"/>
      <w:pPr>
        <w:ind w:left="3000" w:hanging="360"/>
      </w:pPr>
      <w:rPr>
        <w:rFonts w:ascii="Symbol" w:hAnsi="Symbol" w:cs="Symbol" w:hint="default"/>
      </w:rPr>
    </w:lvl>
    <w:lvl w:ilvl="4" w:tplc="04150003">
      <w:start w:val="1"/>
      <w:numFmt w:val="bullet"/>
      <w:lvlText w:val="o"/>
      <w:lvlJc w:val="left"/>
      <w:pPr>
        <w:ind w:left="3720" w:hanging="360"/>
      </w:pPr>
      <w:rPr>
        <w:rFonts w:ascii="Courier New" w:hAnsi="Courier New" w:cs="Courier New" w:hint="default"/>
      </w:rPr>
    </w:lvl>
    <w:lvl w:ilvl="5" w:tplc="04150005">
      <w:start w:val="1"/>
      <w:numFmt w:val="bullet"/>
      <w:lvlText w:val=""/>
      <w:lvlJc w:val="left"/>
      <w:pPr>
        <w:ind w:left="4440" w:hanging="360"/>
      </w:pPr>
      <w:rPr>
        <w:rFonts w:ascii="Wingdings" w:hAnsi="Wingdings" w:cs="Wingdings" w:hint="default"/>
      </w:rPr>
    </w:lvl>
    <w:lvl w:ilvl="6" w:tplc="04150001">
      <w:start w:val="1"/>
      <w:numFmt w:val="bullet"/>
      <w:lvlText w:val=""/>
      <w:lvlJc w:val="left"/>
      <w:pPr>
        <w:ind w:left="5160" w:hanging="360"/>
      </w:pPr>
      <w:rPr>
        <w:rFonts w:ascii="Symbol" w:hAnsi="Symbol" w:cs="Symbol" w:hint="default"/>
      </w:rPr>
    </w:lvl>
    <w:lvl w:ilvl="7" w:tplc="04150003">
      <w:start w:val="1"/>
      <w:numFmt w:val="bullet"/>
      <w:lvlText w:val="o"/>
      <w:lvlJc w:val="left"/>
      <w:pPr>
        <w:ind w:left="5880" w:hanging="360"/>
      </w:pPr>
      <w:rPr>
        <w:rFonts w:ascii="Courier New" w:hAnsi="Courier New" w:cs="Courier New" w:hint="default"/>
      </w:rPr>
    </w:lvl>
    <w:lvl w:ilvl="8" w:tplc="04150005">
      <w:start w:val="1"/>
      <w:numFmt w:val="bullet"/>
      <w:lvlText w:val=""/>
      <w:lvlJc w:val="left"/>
      <w:pPr>
        <w:ind w:left="6600" w:hanging="360"/>
      </w:pPr>
      <w:rPr>
        <w:rFonts w:ascii="Wingdings" w:hAnsi="Wingdings" w:cs="Wingdings" w:hint="default"/>
      </w:rPr>
    </w:lvl>
  </w:abstractNum>
  <w:abstractNum w:abstractNumId="6">
    <w:nsid w:val="18F06C61"/>
    <w:multiLevelType w:val="hybridMultilevel"/>
    <w:tmpl w:val="2780AEF0"/>
    <w:lvl w:ilvl="0" w:tplc="4F200794">
      <w:start w:val="1"/>
      <w:numFmt w:val="bullet"/>
      <w:lvlText w:val=""/>
      <w:lvlJc w:val="left"/>
      <w:pPr>
        <w:ind w:left="948" w:hanging="360"/>
      </w:pPr>
      <w:rPr>
        <w:rFonts w:ascii="Symbol" w:eastAsia="Times New Roman" w:hAnsi="Symbol" w:hint="default"/>
      </w:rPr>
    </w:lvl>
    <w:lvl w:ilvl="1" w:tplc="04150003">
      <w:start w:val="1"/>
      <w:numFmt w:val="bullet"/>
      <w:lvlText w:val="o"/>
      <w:lvlJc w:val="left"/>
      <w:pPr>
        <w:ind w:left="1668" w:hanging="360"/>
      </w:pPr>
      <w:rPr>
        <w:rFonts w:ascii="Courier New" w:hAnsi="Courier New" w:cs="Courier New" w:hint="default"/>
      </w:rPr>
    </w:lvl>
    <w:lvl w:ilvl="2" w:tplc="04150005">
      <w:start w:val="1"/>
      <w:numFmt w:val="bullet"/>
      <w:lvlText w:val=""/>
      <w:lvlJc w:val="left"/>
      <w:pPr>
        <w:ind w:left="2388" w:hanging="360"/>
      </w:pPr>
      <w:rPr>
        <w:rFonts w:ascii="Wingdings" w:hAnsi="Wingdings" w:cs="Wingdings" w:hint="default"/>
      </w:rPr>
    </w:lvl>
    <w:lvl w:ilvl="3" w:tplc="04150001">
      <w:start w:val="1"/>
      <w:numFmt w:val="bullet"/>
      <w:lvlText w:val=""/>
      <w:lvlJc w:val="left"/>
      <w:pPr>
        <w:ind w:left="3108" w:hanging="360"/>
      </w:pPr>
      <w:rPr>
        <w:rFonts w:ascii="Symbol" w:hAnsi="Symbol" w:cs="Symbol" w:hint="default"/>
      </w:rPr>
    </w:lvl>
    <w:lvl w:ilvl="4" w:tplc="04150003">
      <w:start w:val="1"/>
      <w:numFmt w:val="bullet"/>
      <w:lvlText w:val="o"/>
      <w:lvlJc w:val="left"/>
      <w:pPr>
        <w:ind w:left="3828" w:hanging="360"/>
      </w:pPr>
      <w:rPr>
        <w:rFonts w:ascii="Courier New" w:hAnsi="Courier New" w:cs="Courier New" w:hint="default"/>
      </w:rPr>
    </w:lvl>
    <w:lvl w:ilvl="5" w:tplc="04150005">
      <w:start w:val="1"/>
      <w:numFmt w:val="bullet"/>
      <w:lvlText w:val=""/>
      <w:lvlJc w:val="left"/>
      <w:pPr>
        <w:ind w:left="4548" w:hanging="360"/>
      </w:pPr>
      <w:rPr>
        <w:rFonts w:ascii="Wingdings" w:hAnsi="Wingdings" w:cs="Wingdings" w:hint="default"/>
      </w:rPr>
    </w:lvl>
    <w:lvl w:ilvl="6" w:tplc="04150001">
      <w:start w:val="1"/>
      <w:numFmt w:val="bullet"/>
      <w:lvlText w:val=""/>
      <w:lvlJc w:val="left"/>
      <w:pPr>
        <w:ind w:left="5268" w:hanging="360"/>
      </w:pPr>
      <w:rPr>
        <w:rFonts w:ascii="Symbol" w:hAnsi="Symbol" w:cs="Symbol" w:hint="default"/>
      </w:rPr>
    </w:lvl>
    <w:lvl w:ilvl="7" w:tplc="04150003">
      <w:start w:val="1"/>
      <w:numFmt w:val="bullet"/>
      <w:lvlText w:val="o"/>
      <w:lvlJc w:val="left"/>
      <w:pPr>
        <w:ind w:left="5988" w:hanging="360"/>
      </w:pPr>
      <w:rPr>
        <w:rFonts w:ascii="Courier New" w:hAnsi="Courier New" w:cs="Courier New" w:hint="default"/>
      </w:rPr>
    </w:lvl>
    <w:lvl w:ilvl="8" w:tplc="04150005">
      <w:start w:val="1"/>
      <w:numFmt w:val="bullet"/>
      <w:lvlText w:val=""/>
      <w:lvlJc w:val="left"/>
      <w:pPr>
        <w:ind w:left="6708" w:hanging="360"/>
      </w:pPr>
      <w:rPr>
        <w:rFonts w:ascii="Wingdings" w:hAnsi="Wingdings" w:cs="Wingdings" w:hint="default"/>
      </w:rPr>
    </w:lvl>
  </w:abstractNum>
  <w:abstractNum w:abstractNumId="7">
    <w:nsid w:val="2E523057"/>
    <w:multiLevelType w:val="hybridMultilevel"/>
    <w:tmpl w:val="EE06F778"/>
    <w:lvl w:ilvl="0" w:tplc="F6EA1242">
      <w:start w:val="1"/>
      <w:numFmt w:val="bullet"/>
      <w:lvlText w:val=""/>
      <w:lvlJc w:val="left"/>
      <w:pPr>
        <w:ind w:left="936" w:hanging="360"/>
      </w:pPr>
      <w:rPr>
        <w:rFonts w:ascii="Symbol" w:eastAsia="Times New Roman" w:hAnsi="Symbol" w:hint="default"/>
      </w:rPr>
    </w:lvl>
    <w:lvl w:ilvl="1" w:tplc="04150003">
      <w:start w:val="1"/>
      <w:numFmt w:val="bullet"/>
      <w:lvlText w:val="o"/>
      <w:lvlJc w:val="left"/>
      <w:pPr>
        <w:ind w:left="1656" w:hanging="360"/>
      </w:pPr>
      <w:rPr>
        <w:rFonts w:ascii="Courier New" w:hAnsi="Courier New" w:cs="Courier New" w:hint="default"/>
      </w:rPr>
    </w:lvl>
    <w:lvl w:ilvl="2" w:tplc="04150005">
      <w:start w:val="1"/>
      <w:numFmt w:val="bullet"/>
      <w:lvlText w:val=""/>
      <w:lvlJc w:val="left"/>
      <w:pPr>
        <w:ind w:left="2376" w:hanging="360"/>
      </w:pPr>
      <w:rPr>
        <w:rFonts w:ascii="Wingdings" w:hAnsi="Wingdings" w:cs="Wingdings" w:hint="default"/>
      </w:rPr>
    </w:lvl>
    <w:lvl w:ilvl="3" w:tplc="04150001">
      <w:start w:val="1"/>
      <w:numFmt w:val="bullet"/>
      <w:lvlText w:val=""/>
      <w:lvlJc w:val="left"/>
      <w:pPr>
        <w:ind w:left="3096" w:hanging="360"/>
      </w:pPr>
      <w:rPr>
        <w:rFonts w:ascii="Symbol" w:hAnsi="Symbol" w:cs="Symbol" w:hint="default"/>
      </w:rPr>
    </w:lvl>
    <w:lvl w:ilvl="4" w:tplc="04150003">
      <w:start w:val="1"/>
      <w:numFmt w:val="bullet"/>
      <w:lvlText w:val="o"/>
      <w:lvlJc w:val="left"/>
      <w:pPr>
        <w:ind w:left="3816" w:hanging="360"/>
      </w:pPr>
      <w:rPr>
        <w:rFonts w:ascii="Courier New" w:hAnsi="Courier New" w:cs="Courier New" w:hint="default"/>
      </w:rPr>
    </w:lvl>
    <w:lvl w:ilvl="5" w:tplc="04150005">
      <w:start w:val="1"/>
      <w:numFmt w:val="bullet"/>
      <w:lvlText w:val=""/>
      <w:lvlJc w:val="left"/>
      <w:pPr>
        <w:ind w:left="4536" w:hanging="360"/>
      </w:pPr>
      <w:rPr>
        <w:rFonts w:ascii="Wingdings" w:hAnsi="Wingdings" w:cs="Wingdings" w:hint="default"/>
      </w:rPr>
    </w:lvl>
    <w:lvl w:ilvl="6" w:tplc="04150001">
      <w:start w:val="1"/>
      <w:numFmt w:val="bullet"/>
      <w:lvlText w:val=""/>
      <w:lvlJc w:val="left"/>
      <w:pPr>
        <w:ind w:left="5256" w:hanging="360"/>
      </w:pPr>
      <w:rPr>
        <w:rFonts w:ascii="Symbol" w:hAnsi="Symbol" w:cs="Symbol" w:hint="default"/>
      </w:rPr>
    </w:lvl>
    <w:lvl w:ilvl="7" w:tplc="04150003">
      <w:start w:val="1"/>
      <w:numFmt w:val="bullet"/>
      <w:lvlText w:val="o"/>
      <w:lvlJc w:val="left"/>
      <w:pPr>
        <w:ind w:left="5976" w:hanging="360"/>
      </w:pPr>
      <w:rPr>
        <w:rFonts w:ascii="Courier New" w:hAnsi="Courier New" w:cs="Courier New" w:hint="default"/>
      </w:rPr>
    </w:lvl>
    <w:lvl w:ilvl="8" w:tplc="04150005">
      <w:start w:val="1"/>
      <w:numFmt w:val="bullet"/>
      <w:lvlText w:val=""/>
      <w:lvlJc w:val="left"/>
      <w:pPr>
        <w:ind w:left="6696" w:hanging="360"/>
      </w:pPr>
      <w:rPr>
        <w:rFonts w:ascii="Wingdings" w:hAnsi="Wingdings" w:cs="Wingdings" w:hint="default"/>
      </w:rPr>
    </w:lvl>
  </w:abstractNum>
  <w:abstractNum w:abstractNumId="8">
    <w:nsid w:val="44460214"/>
    <w:multiLevelType w:val="hybridMultilevel"/>
    <w:tmpl w:val="5D7E1FCE"/>
    <w:lvl w:ilvl="0" w:tplc="4D28724C">
      <w:start w:val="1"/>
      <w:numFmt w:val="bullet"/>
      <w:lvlText w:val=""/>
      <w:lvlJc w:val="left"/>
      <w:pPr>
        <w:ind w:left="720" w:hanging="360"/>
      </w:pPr>
      <w:rPr>
        <w:rFonts w:ascii="Symbol" w:eastAsia="Times New Roman"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9">
    <w:nsid w:val="4D7C56A5"/>
    <w:multiLevelType w:val="hybridMultilevel"/>
    <w:tmpl w:val="CA386DE8"/>
    <w:lvl w:ilvl="0" w:tplc="BBCAB6C2">
      <w:start w:val="1"/>
      <w:numFmt w:val="bullet"/>
      <w:lvlText w:val=""/>
      <w:lvlJc w:val="left"/>
      <w:pPr>
        <w:ind w:left="840" w:hanging="360"/>
      </w:pPr>
      <w:rPr>
        <w:rFonts w:ascii="Symbol" w:eastAsia="Times New Roman" w:hAnsi="Symbol" w:hint="default"/>
      </w:rPr>
    </w:lvl>
    <w:lvl w:ilvl="1" w:tplc="04150003">
      <w:start w:val="1"/>
      <w:numFmt w:val="bullet"/>
      <w:lvlText w:val="o"/>
      <w:lvlJc w:val="left"/>
      <w:pPr>
        <w:ind w:left="1560" w:hanging="360"/>
      </w:pPr>
      <w:rPr>
        <w:rFonts w:ascii="Courier New" w:hAnsi="Courier New" w:cs="Courier New" w:hint="default"/>
      </w:rPr>
    </w:lvl>
    <w:lvl w:ilvl="2" w:tplc="04150005">
      <w:start w:val="1"/>
      <w:numFmt w:val="bullet"/>
      <w:lvlText w:val=""/>
      <w:lvlJc w:val="left"/>
      <w:pPr>
        <w:ind w:left="2280" w:hanging="360"/>
      </w:pPr>
      <w:rPr>
        <w:rFonts w:ascii="Wingdings" w:hAnsi="Wingdings" w:cs="Wingdings" w:hint="default"/>
      </w:rPr>
    </w:lvl>
    <w:lvl w:ilvl="3" w:tplc="04150001">
      <w:start w:val="1"/>
      <w:numFmt w:val="bullet"/>
      <w:lvlText w:val=""/>
      <w:lvlJc w:val="left"/>
      <w:pPr>
        <w:ind w:left="3000" w:hanging="360"/>
      </w:pPr>
      <w:rPr>
        <w:rFonts w:ascii="Symbol" w:hAnsi="Symbol" w:cs="Symbol" w:hint="default"/>
      </w:rPr>
    </w:lvl>
    <w:lvl w:ilvl="4" w:tplc="04150003">
      <w:start w:val="1"/>
      <w:numFmt w:val="bullet"/>
      <w:lvlText w:val="o"/>
      <w:lvlJc w:val="left"/>
      <w:pPr>
        <w:ind w:left="3720" w:hanging="360"/>
      </w:pPr>
      <w:rPr>
        <w:rFonts w:ascii="Courier New" w:hAnsi="Courier New" w:cs="Courier New" w:hint="default"/>
      </w:rPr>
    </w:lvl>
    <w:lvl w:ilvl="5" w:tplc="04150005">
      <w:start w:val="1"/>
      <w:numFmt w:val="bullet"/>
      <w:lvlText w:val=""/>
      <w:lvlJc w:val="left"/>
      <w:pPr>
        <w:ind w:left="4440" w:hanging="360"/>
      </w:pPr>
      <w:rPr>
        <w:rFonts w:ascii="Wingdings" w:hAnsi="Wingdings" w:cs="Wingdings" w:hint="default"/>
      </w:rPr>
    </w:lvl>
    <w:lvl w:ilvl="6" w:tplc="04150001">
      <w:start w:val="1"/>
      <w:numFmt w:val="bullet"/>
      <w:lvlText w:val=""/>
      <w:lvlJc w:val="left"/>
      <w:pPr>
        <w:ind w:left="5160" w:hanging="360"/>
      </w:pPr>
      <w:rPr>
        <w:rFonts w:ascii="Symbol" w:hAnsi="Symbol" w:cs="Symbol" w:hint="default"/>
      </w:rPr>
    </w:lvl>
    <w:lvl w:ilvl="7" w:tplc="04150003">
      <w:start w:val="1"/>
      <w:numFmt w:val="bullet"/>
      <w:lvlText w:val="o"/>
      <w:lvlJc w:val="left"/>
      <w:pPr>
        <w:ind w:left="5880" w:hanging="360"/>
      </w:pPr>
      <w:rPr>
        <w:rFonts w:ascii="Courier New" w:hAnsi="Courier New" w:cs="Courier New" w:hint="default"/>
      </w:rPr>
    </w:lvl>
    <w:lvl w:ilvl="8" w:tplc="04150005">
      <w:start w:val="1"/>
      <w:numFmt w:val="bullet"/>
      <w:lvlText w:val=""/>
      <w:lvlJc w:val="left"/>
      <w:pPr>
        <w:ind w:left="6600" w:hanging="360"/>
      </w:pPr>
      <w:rPr>
        <w:rFonts w:ascii="Wingdings" w:hAnsi="Wingdings" w:cs="Wingdings" w:hint="default"/>
      </w:rPr>
    </w:lvl>
  </w:abstractNum>
  <w:abstractNum w:abstractNumId="10">
    <w:nsid w:val="4DBE4268"/>
    <w:multiLevelType w:val="hybridMultilevel"/>
    <w:tmpl w:val="2F927D40"/>
    <w:lvl w:ilvl="0" w:tplc="221C1022">
      <w:start w:val="1"/>
      <w:numFmt w:val="bullet"/>
      <w:lvlText w:val=""/>
      <w:lvlJc w:val="left"/>
      <w:pPr>
        <w:ind w:left="480" w:hanging="360"/>
      </w:pPr>
      <w:rPr>
        <w:rFonts w:ascii="Symbol" w:eastAsia="Times New Roman" w:hAnsi="Symbol" w:hint="default"/>
      </w:rPr>
    </w:lvl>
    <w:lvl w:ilvl="1" w:tplc="04150003">
      <w:start w:val="1"/>
      <w:numFmt w:val="bullet"/>
      <w:lvlText w:val="o"/>
      <w:lvlJc w:val="left"/>
      <w:pPr>
        <w:ind w:left="1200" w:hanging="360"/>
      </w:pPr>
      <w:rPr>
        <w:rFonts w:ascii="Courier New" w:hAnsi="Courier New" w:cs="Courier New" w:hint="default"/>
      </w:rPr>
    </w:lvl>
    <w:lvl w:ilvl="2" w:tplc="04150005">
      <w:start w:val="1"/>
      <w:numFmt w:val="bullet"/>
      <w:lvlText w:val=""/>
      <w:lvlJc w:val="left"/>
      <w:pPr>
        <w:ind w:left="1920" w:hanging="360"/>
      </w:pPr>
      <w:rPr>
        <w:rFonts w:ascii="Wingdings" w:hAnsi="Wingdings" w:cs="Wingdings" w:hint="default"/>
      </w:rPr>
    </w:lvl>
    <w:lvl w:ilvl="3" w:tplc="04150001">
      <w:start w:val="1"/>
      <w:numFmt w:val="bullet"/>
      <w:lvlText w:val=""/>
      <w:lvlJc w:val="left"/>
      <w:pPr>
        <w:ind w:left="2640" w:hanging="360"/>
      </w:pPr>
      <w:rPr>
        <w:rFonts w:ascii="Symbol" w:hAnsi="Symbol" w:cs="Symbol" w:hint="default"/>
      </w:rPr>
    </w:lvl>
    <w:lvl w:ilvl="4" w:tplc="04150003">
      <w:start w:val="1"/>
      <w:numFmt w:val="bullet"/>
      <w:lvlText w:val="o"/>
      <w:lvlJc w:val="left"/>
      <w:pPr>
        <w:ind w:left="3360" w:hanging="360"/>
      </w:pPr>
      <w:rPr>
        <w:rFonts w:ascii="Courier New" w:hAnsi="Courier New" w:cs="Courier New" w:hint="default"/>
      </w:rPr>
    </w:lvl>
    <w:lvl w:ilvl="5" w:tplc="04150005">
      <w:start w:val="1"/>
      <w:numFmt w:val="bullet"/>
      <w:lvlText w:val=""/>
      <w:lvlJc w:val="left"/>
      <w:pPr>
        <w:ind w:left="4080" w:hanging="360"/>
      </w:pPr>
      <w:rPr>
        <w:rFonts w:ascii="Wingdings" w:hAnsi="Wingdings" w:cs="Wingdings" w:hint="default"/>
      </w:rPr>
    </w:lvl>
    <w:lvl w:ilvl="6" w:tplc="04150001">
      <w:start w:val="1"/>
      <w:numFmt w:val="bullet"/>
      <w:lvlText w:val=""/>
      <w:lvlJc w:val="left"/>
      <w:pPr>
        <w:ind w:left="4800" w:hanging="360"/>
      </w:pPr>
      <w:rPr>
        <w:rFonts w:ascii="Symbol" w:hAnsi="Symbol" w:cs="Symbol" w:hint="default"/>
      </w:rPr>
    </w:lvl>
    <w:lvl w:ilvl="7" w:tplc="04150003">
      <w:start w:val="1"/>
      <w:numFmt w:val="bullet"/>
      <w:lvlText w:val="o"/>
      <w:lvlJc w:val="left"/>
      <w:pPr>
        <w:ind w:left="5520" w:hanging="360"/>
      </w:pPr>
      <w:rPr>
        <w:rFonts w:ascii="Courier New" w:hAnsi="Courier New" w:cs="Courier New" w:hint="default"/>
      </w:rPr>
    </w:lvl>
    <w:lvl w:ilvl="8" w:tplc="04150005">
      <w:start w:val="1"/>
      <w:numFmt w:val="bullet"/>
      <w:lvlText w:val=""/>
      <w:lvlJc w:val="left"/>
      <w:pPr>
        <w:ind w:left="6240" w:hanging="360"/>
      </w:pPr>
      <w:rPr>
        <w:rFonts w:ascii="Wingdings" w:hAnsi="Wingdings" w:cs="Wingdings" w:hint="default"/>
      </w:rPr>
    </w:lvl>
  </w:abstractNum>
  <w:abstractNum w:abstractNumId="11">
    <w:nsid w:val="542306A7"/>
    <w:multiLevelType w:val="hybridMultilevel"/>
    <w:tmpl w:val="7770789C"/>
    <w:lvl w:ilvl="0" w:tplc="DAFC8298">
      <w:start w:val="1"/>
      <w:numFmt w:val="bullet"/>
      <w:lvlText w:val=""/>
      <w:lvlJc w:val="left"/>
      <w:pPr>
        <w:ind w:left="720" w:hanging="360"/>
      </w:pPr>
      <w:rPr>
        <w:rFonts w:ascii="Symbol" w:eastAsia="Times New Roman"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2">
    <w:nsid w:val="55D63950"/>
    <w:multiLevelType w:val="hybridMultilevel"/>
    <w:tmpl w:val="81A2B6BC"/>
    <w:lvl w:ilvl="0" w:tplc="261C4A6C">
      <w:start w:val="1"/>
      <w:numFmt w:val="bullet"/>
      <w:lvlText w:val=""/>
      <w:lvlJc w:val="left"/>
      <w:pPr>
        <w:ind w:left="1020" w:hanging="360"/>
      </w:pPr>
      <w:rPr>
        <w:rFonts w:ascii="Symbol" w:eastAsia="Times New Roman" w:hAnsi="Symbol" w:hint="default"/>
      </w:rPr>
    </w:lvl>
    <w:lvl w:ilvl="1" w:tplc="04150003">
      <w:start w:val="1"/>
      <w:numFmt w:val="bullet"/>
      <w:lvlText w:val="o"/>
      <w:lvlJc w:val="left"/>
      <w:pPr>
        <w:ind w:left="1740" w:hanging="360"/>
      </w:pPr>
      <w:rPr>
        <w:rFonts w:ascii="Courier New" w:hAnsi="Courier New" w:cs="Courier New" w:hint="default"/>
      </w:rPr>
    </w:lvl>
    <w:lvl w:ilvl="2" w:tplc="04150005">
      <w:start w:val="1"/>
      <w:numFmt w:val="bullet"/>
      <w:lvlText w:val=""/>
      <w:lvlJc w:val="left"/>
      <w:pPr>
        <w:ind w:left="2460" w:hanging="360"/>
      </w:pPr>
      <w:rPr>
        <w:rFonts w:ascii="Wingdings" w:hAnsi="Wingdings" w:cs="Wingdings" w:hint="default"/>
      </w:rPr>
    </w:lvl>
    <w:lvl w:ilvl="3" w:tplc="04150001">
      <w:start w:val="1"/>
      <w:numFmt w:val="bullet"/>
      <w:lvlText w:val=""/>
      <w:lvlJc w:val="left"/>
      <w:pPr>
        <w:ind w:left="3180" w:hanging="360"/>
      </w:pPr>
      <w:rPr>
        <w:rFonts w:ascii="Symbol" w:hAnsi="Symbol" w:cs="Symbol" w:hint="default"/>
      </w:rPr>
    </w:lvl>
    <w:lvl w:ilvl="4" w:tplc="04150003">
      <w:start w:val="1"/>
      <w:numFmt w:val="bullet"/>
      <w:lvlText w:val="o"/>
      <w:lvlJc w:val="left"/>
      <w:pPr>
        <w:ind w:left="3900" w:hanging="360"/>
      </w:pPr>
      <w:rPr>
        <w:rFonts w:ascii="Courier New" w:hAnsi="Courier New" w:cs="Courier New" w:hint="default"/>
      </w:rPr>
    </w:lvl>
    <w:lvl w:ilvl="5" w:tplc="04150005">
      <w:start w:val="1"/>
      <w:numFmt w:val="bullet"/>
      <w:lvlText w:val=""/>
      <w:lvlJc w:val="left"/>
      <w:pPr>
        <w:ind w:left="4620" w:hanging="360"/>
      </w:pPr>
      <w:rPr>
        <w:rFonts w:ascii="Wingdings" w:hAnsi="Wingdings" w:cs="Wingdings" w:hint="default"/>
      </w:rPr>
    </w:lvl>
    <w:lvl w:ilvl="6" w:tplc="04150001">
      <w:start w:val="1"/>
      <w:numFmt w:val="bullet"/>
      <w:lvlText w:val=""/>
      <w:lvlJc w:val="left"/>
      <w:pPr>
        <w:ind w:left="5340" w:hanging="360"/>
      </w:pPr>
      <w:rPr>
        <w:rFonts w:ascii="Symbol" w:hAnsi="Symbol" w:cs="Symbol" w:hint="default"/>
      </w:rPr>
    </w:lvl>
    <w:lvl w:ilvl="7" w:tplc="04150003">
      <w:start w:val="1"/>
      <w:numFmt w:val="bullet"/>
      <w:lvlText w:val="o"/>
      <w:lvlJc w:val="left"/>
      <w:pPr>
        <w:ind w:left="6060" w:hanging="360"/>
      </w:pPr>
      <w:rPr>
        <w:rFonts w:ascii="Courier New" w:hAnsi="Courier New" w:cs="Courier New" w:hint="default"/>
      </w:rPr>
    </w:lvl>
    <w:lvl w:ilvl="8" w:tplc="04150005">
      <w:start w:val="1"/>
      <w:numFmt w:val="bullet"/>
      <w:lvlText w:val=""/>
      <w:lvlJc w:val="left"/>
      <w:pPr>
        <w:ind w:left="6780" w:hanging="360"/>
      </w:pPr>
      <w:rPr>
        <w:rFonts w:ascii="Wingdings" w:hAnsi="Wingdings" w:cs="Wingdings" w:hint="default"/>
      </w:rPr>
    </w:lvl>
  </w:abstractNum>
  <w:abstractNum w:abstractNumId="13">
    <w:nsid w:val="57255C78"/>
    <w:multiLevelType w:val="hybridMultilevel"/>
    <w:tmpl w:val="2794D386"/>
    <w:lvl w:ilvl="0" w:tplc="FA9E436E">
      <w:start w:val="1"/>
      <w:numFmt w:val="bullet"/>
      <w:lvlText w:val=""/>
      <w:lvlJc w:val="left"/>
      <w:pPr>
        <w:ind w:left="1020" w:hanging="360"/>
      </w:pPr>
      <w:rPr>
        <w:rFonts w:ascii="Symbol" w:eastAsia="Times New Roman" w:hAnsi="Symbol" w:hint="default"/>
      </w:rPr>
    </w:lvl>
    <w:lvl w:ilvl="1" w:tplc="04150003">
      <w:start w:val="1"/>
      <w:numFmt w:val="bullet"/>
      <w:lvlText w:val="o"/>
      <w:lvlJc w:val="left"/>
      <w:pPr>
        <w:ind w:left="1740" w:hanging="360"/>
      </w:pPr>
      <w:rPr>
        <w:rFonts w:ascii="Courier New" w:hAnsi="Courier New" w:cs="Courier New" w:hint="default"/>
      </w:rPr>
    </w:lvl>
    <w:lvl w:ilvl="2" w:tplc="04150005">
      <w:start w:val="1"/>
      <w:numFmt w:val="bullet"/>
      <w:lvlText w:val=""/>
      <w:lvlJc w:val="left"/>
      <w:pPr>
        <w:ind w:left="2460" w:hanging="360"/>
      </w:pPr>
      <w:rPr>
        <w:rFonts w:ascii="Wingdings" w:hAnsi="Wingdings" w:cs="Wingdings" w:hint="default"/>
      </w:rPr>
    </w:lvl>
    <w:lvl w:ilvl="3" w:tplc="04150001">
      <w:start w:val="1"/>
      <w:numFmt w:val="bullet"/>
      <w:lvlText w:val=""/>
      <w:lvlJc w:val="left"/>
      <w:pPr>
        <w:ind w:left="3180" w:hanging="360"/>
      </w:pPr>
      <w:rPr>
        <w:rFonts w:ascii="Symbol" w:hAnsi="Symbol" w:cs="Symbol" w:hint="default"/>
      </w:rPr>
    </w:lvl>
    <w:lvl w:ilvl="4" w:tplc="04150003">
      <w:start w:val="1"/>
      <w:numFmt w:val="bullet"/>
      <w:lvlText w:val="o"/>
      <w:lvlJc w:val="left"/>
      <w:pPr>
        <w:ind w:left="3900" w:hanging="360"/>
      </w:pPr>
      <w:rPr>
        <w:rFonts w:ascii="Courier New" w:hAnsi="Courier New" w:cs="Courier New" w:hint="default"/>
      </w:rPr>
    </w:lvl>
    <w:lvl w:ilvl="5" w:tplc="04150005">
      <w:start w:val="1"/>
      <w:numFmt w:val="bullet"/>
      <w:lvlText w:val=""/>
      <w:lvlJc w:val="left"/>
      <w:pPr>
        <w:ind w:left="4620" w:hanging="360"/>
      </w:pPr>
      <w:rPr>
        <w:rFonts w:ascii="Wingdings" w:hAnsi="Wingdings" w:cs="Wingdings" w:hint="default"/>
      </w:rPr>
    </w:lvl>
    <w:lvl w:ilvl="6" w:tplc="04150001">
      <w:start w:val="1"/>
      <w:numFmt w:val="bullet"/>
      <w:lvlText w:val=""/>
      <w:lvlJc w:val="left"/>
      <w:pPr>
        <w:ind w:left="5340" w:hanging="360"/>
      </w:pPr>
      <w:rPr>
        <w:rFonts w:ascii="Symbol" w:hAnsi="Symbol" w:cs="Symbol" w:hint="default"/>
      </w:rPr>
    </w:lvl>
    <w:lvl w:ilvl="7" w:tplc="04150003">
      <w:start w:val="1"/>
      <w:numFmt w:val="bullet"/>
      <w:lvlText w:val="o"/>
      <w:lvlJc w:val="left"/>
      <w:pPr>
        <w:ind w:left="6060" w:hanging="360"/>
      </w:pPr>
      <w:rPr>
        <w:rFonts w:ascii="Courier New" w:hAnsi="Courier New" w:cs="Courier New" w:hint="default"/>
      </w:rPr>
    </w:lvl>
    <w:lvl w:ilvl="8" w:tplc="04150005">
      <w:start w:val="1"/>
      <w:numFmt w:val="bullet"/>
      <w:lvlText w:val=""/>
      <w:lvlJc w:val="left"/>
      <w:pPr>
        <w:ind w:left="6780" w:hanging="360"/>
      </w:pPr>
      <w:rPr>
        <w:rFonts w:ascii="Wingdings" w:hAnsi="Wingdings" w:cs="Wingdings" w:hint="default"/>
      </w:rPr>
    </w:lvl>
  </w:abstractNum>
  <w:abstractNum w:abstractNumId="14">
    <w:nsid w:val="7663025B"/>
    <w:multiLevelType w:val="hybridMultilevel"/>
    <w:tmpl w:val="4698A7FA"/>
    <w:lvl w:ilvl="0" w:tplc="330CBBD4">
      <w:start w:val="1"/>
      <w:numFmt w:val="decimal"/>
      <w:lvlText w:val="%1."/>
      <w:lvlJc w:val="left"/>
      <w:pPr>
        <w:ind w:left="468" w:hanging="360"/>
      </w:pPr>
      <w:rPr>
        <w:rFonts w:hint="default"/>
      </w:rPr>
    </w:lvl>
    <w:lvl w:ilvl="1" w:tplc="04150019">
      <w:start w:val="1"/>
      <w:numFmt w:val="lowerLetter"/>
      <w:lvlText w:val="%2."/>
      <w:lvlJc w:val="left"/>
      <w:pPr>
        <w:ind w:left="1188" w:hanging="360"/>
      </w:pPr>
    </w:lvl>
    <w:lvl w:ilvl="2" w:tplc="0415001B">
      <w:start w:val="1"/>
      <w:numFmt w:val="lowerRoman"/>
      <w:lvlText w:val="%3."/>
      <w:lvlJc w:val="right"/>
      <w:pPr>
        <w:ind w:left="1908" w:hanging="180"/>
      </w:pPr>
    </w:lvl>
    <w:lvl w:ilvl="3" w:tplc="0415000F">
      <w:start w:val="1"/>
      <w:numFmt w:val="decimal"/>
      <w:lvlText w:val="%4."/>
      <w:lvlJc w:val="left"/>
      <w:pPr>
        <w:ind w:left="2628" w:hanging="360"/>
      </w:pPr>
    </w:lvl>
    <w:lvl w:ilvl="4" w:tplc="04150019">
      <w:start w:val="1"/>
      <w:numFmt w:val="lowerLetter"/>
      <w:lvlText w:val="%5."/>
      <w:lvlJc w:val="left"/>
      <w:pPr>
        <w:ind w:left="3348" w:hanging="360"/>
      </w:pPr>
    </w:lvl>
    <w:lvl w:ilvl="5" w:tplc="0415001B">
      <w:start w:val="1"/>
      <w:numFmt w:val="lowerRoman"/>
      <w:lvlText w:val="%6."/>
      <w:lvlJc w:val="right"/>
      <w:pPr>
        <w:ind w:left="4068" w:hanging="180"/>
      </w:pPr>
    </w:lvl>
    <w:lvl w:ilvl="6" w:tplc="0415000F">
      <w:start w:val="1"/>
      <w:numFmt w:val="decimal"/>
      <w:lvlText w:val="%7."/>
      <w:lvlJc w:val="left"/>
      <w:pPr>
        <w:ind w:left="4788" w:hanging="360"/>
      </w:pPr>
    </w:lvl>
    <w:lvl w:ilvl="7" w:tplc="04150019">
      <w:start w:val="1"/>
      <w:numFmt w:val="lowerLetter"/>
      <w:lvlText w:val="%8."/>
      <w:lvlJc w:val="left"/>
      <w:pPr>
        <w:ind w:left="5508" w:hanging="360"/>
      </w:pPr>
    </w:lvl>
    <w:lvl w:ilvl="8" w:tplc="0415001B">
      <w:start w:val="1"/>
      <w:numFmt w:val="lowerRoman"/>
      <w:lvlText w:val="%9."/>
      <w:lvlJc w:val="right"/>
      <w:pPr>
        <w:ind w:left="6228" w:hanging="180"/>
      </w:pPr>
    </w:lvl>
  </w:abstractNum>
  <w:abstractNum w:abstractNumId="15">
    <w:nsid w:val="7EE609E9"/>
    <w:multiLevelType w:val="hybridMultilevel"/>
    <w:tmpl w:val="CB1C9712"/>
    <w:lvl w:ilvl="0" w:tplc="FE62A8D0">
      <w:start w:val="1"/>
      <w:numFmt w:val="bullet"/>
      <w:lvlText w:val=""/>
      <w:lvlJc w:val="left"/>
      <w:pPr>
        <w:ind w:left="1020" w:hanging="360"/>
      </w:pPr>
      <w:rPr>
        <w:rFonts w:ascii="Symbol" w:eastAsia="Times New Roman" w:hAnsi="Symbol" w:hint="default"/>
      </w:rPr>
    </w:lvl>
    <w:lvl w:ilvl="1" w:tplc="04150003">
      <w:start w:val="1"/>
      <w:numFmt w:val="bullet"/>
      <w:lvlText w:val="o"/>
      <w:lvlJc w:val="left"/>
      <w:pPr>
        <w:ind w:left="1740" w:hanging="360"/>
      </w:pPr>
      <w:rPr>
        <w:rFonts w:ascii="Courier New" w:hAnsi="Courier New" w:cs="Courier New" w:hint="default"/>
      </w:rPr>
    </w:lvl>
    <w:lvl w:ilvl="2" w:tplc="04150005">
      <w:start w:val="1"/>
      <w:numFmt w:val="bullet"/>
      <w:lvlText w:val=""/>
      <w:lvlJc w:val="left"/>
      <w:pPr>
        <w:ind w:left="2460" w:hanging="360"/>
      </w:pPr>
      <w:rPr>
        <w:rFonts w:ascii="Wingdings" w:hAnsi="Wingdings" w:cs="Wingdings" w:hint="default"/>
      </w:rPr>
    </w:lvl>
    <w:lvl w:ilvl="3" w:tplc="04150001">
      <w:start w:val="1"/>
      <w:numFmt w:val="bullet"/>
      <w:lvlText w:val=""/>
      <w:lvlJc w:val="left"/>
      <w:pPr>
        <w:ind w:left="3180" w:hanging="360"/>
      </w:pPr>
      <w:rPr>
        <w:rFonts w:ascii="Symbol" w:hAnsi="Symbol" w:cs="Symbol" w:hint="default"/>
      </w:rPr>
    </w:lvl>
    <w:lvl w:ilvl="4" w:tplc="04150003">
      <w:start w:val="1"/>
      <w:numFmt w:val="bullet"/>
      <w:lvlText w:val="o"/>
      <w:lvlJc w:val="left"/>
      <w:pPr>
        <w:ind w:left="3900" w:hanging="360"/>
      </w:pPr>
      <w:rPr>
        <w:rFonts w:ascii="Courier New" w:hAnsi="Courier New" w:cs="Courier New" w:hint="default"/>
      </w:rPr>
    </w:lvl>
    <w:lvl w:ilvl="5" w:tplc="04150005">
      <w:start w:val="1"/>
      <w:numFmt w:val="bullet"/>
      <w:lvlText w:val=""/>
      <w:lvlJc w:val="left"/>
      <w:pPr>
        <w:ind w:left="4620" w:hanging="360"/>
      </w:pPr>
      <w:rPr>
        <w:rFonts w:ascii="Wingdings" w:hAnsi="Wingdings" w:cs="Wingdings" w:hint="default"/>
      </w:rPr>
    </w:lvl>
    <w:lvl w:ilvl="6" w:tplc="04150001">
      <w:start w:val="1"/>
      <w:numFmt w:val="bullet"/>
      <w:lvlText w:val=""/>
      <w:lvlJc w:val="left"/>
      <w:pPr>
        <w:ind w:left="5340" w:hanging="360"/>
      </w:pPr>
      <w:rPr>
        <w:rFonts w:ascii="Symbol" w:hAnsi="Symbol" w:cs="Symbol" w:hint="default"/>
      </w:rPr>
    </w:lvl>
    <w:lvl w:ilvl="7" w:tplc="04150003">
      <w:start w:val="1"/>
      <w:numFmt w:val="bullet"/>
      <w:lvlText w:val="o"/>
      <w:lvlJc w:val="left"/>
      <w:pPr>
        <w:ind w:left="6060" w:hanging="360"/>
      </w:pPr>
      <w:rPr>
        <w:rFonts w:ascii="Courier New" w:hAnsi="Courier New" w:cs="Courier New" w:hint="default"/>
      </w:rPr>
    </w:lvl>
    <w:lvl w:ilvl="8" w:tplc="04150005">
      <w:start w:val="1"/>
      <w:numFmt w:val="bullet"/>
      <w:lvlText w:val=""/>
      <w:lvlJc w:val="left"/>
      <w:pPr>
        <w:ind w:left="6780" w:hanging="360"/>
      </w:pPr>
      <w:rPr>
        <w:rFonts w:ascii="Wingdings" w:hAnsi="Wingdings" w:cs="Wingdings" w:hint="default"/>
      </w:rPr>
    </w:lvl>
  </w:abstractNum>
  <w:abstractNum w:abstractNumId="16">
    <w:nsid w:val="7FF77D94"/>
    <w:multiLevelType w:val="hybridMultilevel"/>
    <w:tmpl w:val="B664C26E"/>
    <w:lvl w:ilvl="0" w:tplc="93188FA2">
      <w:start w:val="1"/>
      <w:numFmt w:val="bullet"/>
      <w:lvlText w:val=""/>
      <w:lvlJc w:val="left"/>
      <w:pPr>
        <w:ind w:left="840" w:hanging="360"/>
      </w:pPr>
      <w:rPr>
        <w:rFonts w:ascii="Symbol" w:eastAsia="Times New Roman" w:hAnsi="Symbol" w:hint="default"/>
      </w:rPr>
    </w:lvl>
    <w:lvl w:ilvl="1" w:tplc="04150003">
      <w:start w:val="1"/>
      <w:numFmt w:val="bullet"/>
      <w:lvlText w:val="o"/>
      <w:lvlJc w:val="left"/>
      <w:pPr>
        <w:ind w:left="1560" w:hanging="360"/>
      </w:pPr>
      <w:rPr>
        <w:rFonts w:ascii="Courier New" w:hAnsi="Courier New" w:cs="Courier New" w:hint="default"/>
      </w:rPr>
    </w:lvl>
    <w:lvl w:ilvl="2" w:tplc="04150005">
      <w:start w:val="1"/>
      <w:numFmt w:val="bullet"/>
      <w:lvlText w:val=""/>
      <w:lvlJc w:val="left"/>
      <w:pPr>
        <w:ind w:left="2280" w:hanging="360"/>
      </w:pPr>
      <w:rPr>
        <w:rFonts w:ascii="Wingdings" w:hAnsi="Wingdings" w:cs="Wingdings" w:hint="default"/>
      </w:rPr>
    </w:lvl>
    <w:lvl w:ilvl="3" w:tplc="04150001">
      <w:start w:val="1"/>
      <w:numFmt w:val="bullet"/>
      <w:lvlText w:val=""/>
      <w:lvlJc w:val="left"/>
      <w:pPr>
        <w:ind w:left="3000" w:hanging="360"/>
      </w:pPr>
      <w:rPr>
        <w:rFonts w:ascii="Symbol" w:hAnsi="Symbol" w:cs="Symbol" w:hint="default"/>
      </w:rPr>
    </w:lvl>
    <w:lvl w:ilvl="4" w:tplc="04150003">
      <w:start w:val="1"/>
      <w:numFmt w:val="bullet"/>
      <w:lvlText w:val="o"/>
      <w:lvlJc w:val="left"/>
      <w:pPr>
        <w:ind w:left="3720" w:hanging="360"/>
      </w:pPr>
      <w:rPr>
        <w:rFonts w:ascii="Courier New" w:hAnsi="Courier New" w:cs="Courier New" w:hint="default"/>
      </w:rPr>
    </w:lvl>
    <w:lvl w:ilvl="5" w:tplc="04150005">
      <w:start w:val="1"/>
      <w:numFmt w:val="bullet"/>
      <w:lvlText w:val=""/>
      <w:lvlJc w:val="left"/>
      <w:pPr>
        <w:ind w:left="4440" w:hanging="360"/>
      </w:pPr>
      <w:rPr>
        <w:rFonts w:ascii="Wingdings" w:hAnsi="Wingdings" w:cs="Wingdings" w:hint="default"/>
      </w:rPr>
    </w:lvl>
    <w:lvl w:ilvl="6" w:tplc="04150001">
      <w:start w:val="1"/>
      <w:numFmt w:val="bullet"/>
      <w:lvlText w:val=""/>
      <w:lvlJc w:val="left"/>
      <w:pPr>
        <w:ind w:left="5160" w:hanging="360"/>
      </w:pPr>
      <w:rPr>
        <w:rFonts w:ascii="Symbol" w:hAnsi="Symbol" w:cs="Symbol" w:hint="default"/>
      </w:rPr>
    </w:lvl>
    <w:lvl w:ilvl="7" w:tplc="04150003">
      <w:start w:val="1"/>
      <w:numFmt w:val="bullet"/>
      <w:lvlText w:val="o"/>
      <w:lvlJc w:val="left"/>
      <w:pPr>
        <w:ind w:left="5880" w:hanging="360"/>
      </w:pPr>
      <w:rPr>
        <w:rFonts w:ascii="Courier New" w:hAnsi="Courier New" w:cs="Courier New" w:hint="default"/>
      </w:rPr>
    </w:lvl>
    <w:lvl w:ilvl="8" w:tplc="04150005">
      <w:start w:val="1"/>
      <w:numFmt w:val="bullet"/>
      <w:lvlText w:val=""/>
      <w:lvlJc w:val="left"/>
      <w:pPr>
        <w:ind w:left="6600" w:hanging="360"/>
      </w:pPr>
      <w:rPr>
        <w:rFonts w:ascii="Wingdings" w:hAnsi="Wingdings" w:cs="Wingdings" w:hint="default"/>
      </w:rPr>
    </w:lvl>
  </w:abstractNum>
  <w:num w:numId="1">
    <w:abstractNumId w:val="14"/>
  </w:num>
  <w:num w:numId="2">
    <w:abstractNumId w:val="0"/>
  </w:num>
  <w:num w:numId="3">
    <w:abstractNumId w:val="7"/>
  </w:num>
  <w:num w:numId="4">
    <w:abstractNumId w:val="6"/>
  </w:num>
  <w:num w:numId="5">
    <w:abstractNumId w:val="2"/>
  </w:num>
  <w:num w:numId="6">
    <w:abstractNumId w:val="5"/>
  </w:num>
  <w:num w:numId="7">
    <w:abstractNumId w:val="1"/>
  </w:num>
  <w:num w:numId="8">
    <w:abstractNumId w:val="8"/>
  </w:num>
  <w:num w:numId="9">
    <w:abstractNumId w:val="11"/>
  </w:num>
  <w:num w:numId="10">
    <w:abstractNumId w:val="10"/>
  </w:num>
  <w:num w:numId="11">
    <w:abstractNumId w:val="16"/>
  </w:num>
  <w:num w:numId="12">
    <w:abstractNumId w:val="9"/>
  </w:num>
  <w:num w:numId="13">
    <w:abstractNumId w:val="4"/>
  </w:num>
  <w:num w:numId="14">
    <w:abstractNumId w:val="3"/>
  </w:num>
  <w:num w:numId="15">
    <w:abstractNumId w:val="15"/>
  </w:num>
  <w:num w:numId="16">
    <w:abstractNumId w:val="12"/>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2E8F"/>
    <w:rsid w:val="00066DAA"/>
    <w:rsid w:val="0007561B"/>
    <w:rsid w:val="00092E8F"/>
    <w:rsid w:val="000A15F0"/>
    <w:rsid w:val="000D771B"/>
    <w:rsid w:val="000E17F6"/>
    <w:rsid w:val="000E717A"/>
    <w:rsid w:val="001322FF"/>
    <w:rsid w:val="001802E2"/>
    <w:rsid w:val="0022005B"/>
    <w:rsid w:val="0023204A"/>
    <w:rsid w:val="00286188"/>
    <w:rsid w:val="002D1AB4"/>
    <w:rsid w:val="0036416D"/>
    <w:rsid w:val="003966A4"/>
    <w:rsid w:val="003A1163"/>
    <w:rsid w:val="003E5182"/>
    <w:rsid w:val="003E5672"/>
    <w:rsid w:val="00421E08"/>
    <w:rsid w:val="00427F6D"/>
    <w:rsid w:val="00495382"/>
    <w:rsid w:val="004B25A4"/>
    <w:rsid w:val="005779A2"/>
    <w:rsid w:val="005D3906"/>
    <w:rsid w:val="005F3454"/>
    <w:rsid w:val="005F5287"/>
    <w:rsid w:val="006D073E"/>
    <w:rsid w:val="00704691"/>
    <w:rsid w:val="00736171"/>
    <w:rsid w:val="007562FD"/>
    <w:rsid w:val="0076015D"/>
    <w:rsid w:val="00763DFB"/>
    <w:rsid w:val="008574F2"/>
    <w:rsid w:val="0088643E"/>
    <w:rsid w:val="008F481D"/>
    <w:rsid w:val="009078CB"/>
    <w:rsid w:val="009105FE"/>
    <w:rsid w:val="009C566D"/>
    <w:rsid w:val="009E37CC"/>
    <w:rsid w:val="00A130B0"/>
    <w:rsid w:val="00A65A09"/>
    <w:rsid w:val="00AF331D"/>
    <w:rsid w:val="00B245D2"/>
    <w:rsid w:val="00BD34E8"/>
    <w:rsid w:val="00C42FEE"/>
    <w:rsid w:val="00C5444B"/>
    <w:rsid w:val="00C70960"/>
    <w:rsid w:val="00C82BDA"/>
    <w:rsid w:val="00C87D9C"/>
    <w:rsid w:val="00CB78A4"/>
    <w:rsid w:val="00CE05B4"/>
    <w:rsid w:val="00D50A51"/>
    <w:rsid w:val="00E11429"/>
    <w:rsid w:val="00E54FAD"/>
    <w:rsid w:val="00F123C3"/>
    <w:rsid w:val="00F46945"/>
    <w:rsid w:val="00F53778"/>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F6D"/>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0E717A"/>
    <w:rPr>
      <w:sz w:val="16"/>
      <w:szCs w:val="16"/>
    </w:rPr>
  </w:style>
  <w:style w:type="paragraph" w:styleId="CommentText">
    <w:name w:val="annotation text"/>
    <w:basedOn w:val="Normal"/>
    <w:link w:val="CommentTextChar"/>
    <w:uiPriority w:val="99"/>
    <w:semiHidden/>
    <w:rsid w:val="000E717A"/>
    <w:pPr>
      <w:spacing w:line="240" w:lineRule="auto"/>
    </w:pPr>
    <w:rPr>
      <w:sz w:val="20"/>
      <w:szCs w:val="20"/>
    </w:rPr>
  </w:style>
  <w:style w:type="character" w:customStyle="1" w:styleId="CommentTextChar">
    <w:name w:val="Comment Text Char"/>
    <w:basedOn w:val="DefaultParagraphFont"/>
    <w:link w:val="CommentText"/>
    <w:uiPriority w:val="99"/>
    <w:semiHidden/>
    <w:locked/>
    <w:rsid w:val="000E717A"/>
    <w:rPr>
      <w:sz w:val="20"/>
      <w:szCs w:val="20"/>
    </w:rPr>
  </w:style>
  <w:style w:type="paragraph" w:styleId="CommentSubject">
    <w:name w:val="annotation subject"/>
    <w:basedOn w:val="CommentText"/>
    <w:next w:val="CommentText"/>
    <w:link w:val="CommentSubjectChar"/>
    <w:uiPriority w:val="99"/>
    <w:semiHidden/>
    <w:rsid w:val="000E717A"/>
    <w:rPr>
      <w:b/>
      <w:bCs/>
    </w:rPr>
  </w:style>
  <w:style w:type="character" w:customStyle="1" w:styleId="CommentSubjectChar">
    <w:name w:val="Comment Subject Char"/>
    <w:basedOn w:val="CommentTextChar"/>
    <w:link w:val="CommentSubject"/>
    <w:uiPriority w:val="99"/>
    <w:semiHidden/>
    <w:locked/>
    <w:rsid w:val="000E717A"/>
    <w:rPr>
      <w:b/>
      <w:bCs/>
    </w:rPr>
  </w:style>
  <w:style w:type="paragraph" w:styleId="Revision">
    <w:name w:val="Revision"/>
    <w:hidden/>
    <w:uiPriority w:val="99"/>
    <w:semiHidden/>
    <w:rsid w:val="000E717A"/>
    <w:rPr>
      <w:rFonts w:cs="Calibri"/>
      <w:lang w:eastAsia="en-US"/>
    </w:rPr>
  </w:style>
  <w:style w:type="paragraph" w:styleId="BalloonText">
    <w:name w:val="Balloon Text"/>
    <w:basedOn w:val="Normal"/>
    <w:link w:val="BalloonTextChar"/>
    <w:uiPriority w:val="99"/>
    <w:semiHidden/>
    <w:rsid w:val="000E7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E717A"/>
    <w:rPr>
      <w:rFonts w:ascii="Tahoma" w:hAnsi="Tahoma" w:cs="Tahoma"/>
      <w:sz w:val="16"/>
      <w:szCs w:val="16"/>
    </w:rPr>
  </w:style>
  <w:style w:type="paragraph" w:styleId="ListParagraph">
    <w:name w:val="List Paragraph"/>
    <w:basedOn w:val="Normal"/>
    <w:uiPriority w:val="99"/>
    <w:qFormat/>
    <w:rsid w:val="00495382"/>
    <w:pPr>
      <w:ind w:left="720"/>
    </w:pPr>
  </w:style>
  <w:style w:type="paragraph" w:styleId="FootnoteText">
    <w:name w:val="footnote text"/>
    <w:basedOn w:val="Normal"/>
    <w:link w:val="FootnoteTextChar"/>
    <w:uiPriority w:val="99"/>
    <w:semiHidden/>
    <w:rsid w:val="005D3906"/>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5D3906"/>
    <w:rPr>
      <w:sz w:val="20"/>
      <w:szCs w:val="20"/>
    </w:rPr>
  </w:style>
  <w:style w:type="character" w:styleId="FootnoteReference">
    <w:name w:val="footnote reference"/>
    <w:basedOn w:val="DefaultParagraphFont"/>
    <w:uiPriority w:val="99"/>
    <w:semiHidden/>
    <w:rsid w:val="005D390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5</Pages>
  <Words>1526</Words>
  <Characters>9161</Characters>
  <Application>Microsoft Office Outlook</Application>
  <DocSecurity>0</DocSecurity>
  <Lines>0</Lines>
  <Paragraphs>0</Paragraphs>
  <ScaleCrop>false</ScaleCrop>
  <Company>URZĄD MIEJSKI W BŁAZOWEJ</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dc:title>
  <dc:subject/>
  <dc:creator>Oem</dc:creator>
  <cp:keywords/>
  <dc:description/>
  <cp:lastModifiedBy>Krystyna Bieszczad</cp:lastModifiedBy>
  <cp:revision>2</cp:revision>
  <cp:lastPrinted>2011-10-25T10:36:00Z</cp:lastPrinted>
  <dcterms:created xsi:type="dcterms:W3CDTF">2011-10-25T10:37:00Z</dcterms:created>
  <dcterms:modified xsi:type="dcterms:W3CDTF">2011-10-25T10:37:00Z</dcterms:modified>
</cp:coreProperties>
</file>